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FB084" w14:textId="77777777" w:rsidR="002C4ABF" w:rsidRPr="005E4BE8" w:rsidRDefault="002C4ABF">
      <w:pPr>
        <w:rPr>
          <w:rFonts w:ascii="Arial" w:hAnsi="Arial" w:cs="Arial"/>
        </w:rPr>
      </w:pPr>
    </w:p>
    <w:p w14:paraId="0B5C6629" w14:textId="20CC7B31" w:rsidR="00EE5EC6" w:rsidRDefault="004B0EA6" w:rsidP="00E3094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AUTOGRAFO </w:t>
      </w:r>
      <w:r w:rsidR="00CA654F">
        <w:rPr>
          <w:rFonts w:ascii="Arial" w:hAnsi="Arial" w:cs="Arial"/>
          <w:b/>
        </w:rPr>
        <w:t xml:space="preserve">PROJETO DE </w:t>
      </w:r>
      <w:r w:rsidR="000D76CD" w:rsidRPr="005E4BE8">
        <w:rPr>
          <w:rFonts w:ascii="Arial" w:hAnsi="Arial" w:cs="Arial"/>
          <w:b/>
        </w:rPr>
        <w:t xml:space="preserve">DECRETO LEGISLATIVO </w:t>
      </w:r>
      <w:r w:rsidR="000D76CD" w:rsidRPr="001C19A8">
        <w:rPr>
          <w:rFonts w:ascii="Arial" w:hAnsi="Arial" w:cs="Arial"/>
          <w:b/>
        </w:rPr>
        <w:t xml:space="preserve">Nº. </w:t>
      </w:r>
      <w:r w:rsidR="00CA654F">
        <w:rPr>
          <w:rFonts w:ascii="Arial" w:hAnsi="Arial" w:cs="Arial"/>
          <w:b/>
        </w:rPr>
        <w:t>03</w:t>
      </w:r>
      <w:r w:rsidR="00940DC3" w:rsidRPr="00940DC3">
        <w:rPr>
          <w:rFonts w:ascii="Arial" w:hAnsi="Arial" w:cs="Arial"/>
          <w:b/>
        </w:rPr>
        <w:t>/</w:t>
      </w:r>
      <w:r w:rsidR="001C19A8" w:rsidRPr="00940DC3">
        <w:rPr>
          <w:rFonts w:ascii="Arial" w:hAnsi="Arial" w:cs="Arial"/>
          <w:b/>
        </w:rPr>
        <w:t>202</w:t>
      </w:r>
      <w:r w:rsidR="006C4088">
        <w:rPr>
          <w:rFonts w:ascii="Arial" w:hAnsi="Arial" w:cs="Arial"/>
          <w:b/>
        </w:rPr>
        <w:t>4</w:t>
      </w:r>
    </w:p>
    <w:p w14:paraId="400C1705" w14:textId="47EF95C3" w:rsidR="004B438E" w:rsidRPr="005E4BE8" w:rsidRDefault="00174B00" w:rsidP="00174B0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 29 DE OUTUBRO DE 2024.</w:t>
      </w:r>
    </w:p>
    <w:p w14:paraId="528DAAFB" w14:textId="2D0585ED" w:rsidR="000D76CD" w:rsidRPr="00174B00" w:rsidRDefault="002C4ABF" w:rsidP="00174B00">
      <w:pPr>
        <w:ind w:left="3969"/>
        <w:jc w:val="both"/>
        <w:rPr>
          <w:rFonts w:ascii="Arial" w:hAnsi="Arial" w:cs="Arial"/>
          <w:b/>
        </w:rPr>
      </w:pPr>
      <w:r w:rsidRPr="005E4BE8">
        <w:rPr>
          <w:rFonts w:ascii="Arial" w:hAnsi="Arial" w:cs="Arial"/>
          <w:b/>
        </w:rPr>
        <w:t>“</w:t>
      </w:r>
      <w:r w:rsidR="000D76CD" w:rsidRPr="005E4BE8">
        <w:rPr>
          <w:rFonts w:ascii="Arial" w:hAnsi="Arial" w:cs="Arial"/>
          <w:b/>
        </w:rPr>
        <w:t xml:space="preserve">Dispõe sobre </w:t>
      </w:r>
      <w:r w:rsidR="0041142F" w:rsidRPr="005E4BE8">
        <w:rPr>
          <w:rFonts w:ascii="Arial" w:hAnsi="Arial" w:cs="Arial"/>
          <w:b/>
        </w:rPr>
        <w:t>a tomada e o</w:t>
      </w:r>
      <w:r w:rsidRPr="005E4BE8">
        <w:rPr>
          <w:rFonts w:ascii="Arial" w:hAnsi="Arial" w:cs="Arial"/>
          <w:b/>
        </w:rPr>
        <w:t xml:space="preserve"> julgamento</w:t>
      </w:r>
      <w:r w:rsidR="000D76CD" w:rsidRPr="005E4BE8">
        <w:rPr>
          <w:rFonts w:ascii="Arial" w:hAnsi="Arial" w:cs="Arial"/>
          <w:b/>
        </w:rPr>
        <w:t xml:space="preserve"> das contas da Prefeitura Municipal de Pedra Bela, relativas ao Exercício de 2</w:t>
      </w:r>
      <w:r w:rsidR="00AD28BA">
        <w:rPr>
          <w:rFonts w:ascii="Arial" w:hAnsi="Arial" w:cs="Arial"/>
          <w:b/>
        </w:rPr>
        <w:t>02</w:t>
      </w:r>
      <w:r w:rsidR="00CA654F">
        <w:rPr>
          <w:rFonts w:ascii="Arial" w:hAnsi="Arial" w:cs="Arial"/>
          <w:b/>
        </w:rPr>
        <w:t>2</w:t>
      </w:r>
      <w:r w:rsidRPr="005E4BE8">
        <w:rPr>
          <w:rFonts w:ascii="Arial" w:hAnsi="Arial" w:cs="Arial"/>
          <w:b/>
        </w:rPr>
        <w:t>”</w:t>
      </w:r>
      <w:r w:rsidR="000D76CD" w:rsidRPr="005E4BE8">
        <w:rPr>
          <w:rFonts w:ascii="Arial" w:hAnsi="Arial" w:cs="Arial"/>
          <w:b/>
        </w:rPr>
        <w:t xml:space="preserve">. </w:t>
      </w:r>
    </w:p>
    <w:p w14:paraId="326AFC87" w14:textId="77777777" w:rsidR="00512E28" w:rsidRDefault="002C4ABF" w:rsidP="00294FA3">
      <w:pPr>
        <w:ind w:firstLine="1134"/>
        <w:jc w:val="both"/>
        <w:rPr>
          <w:rFonts w:ascii="Arial" w:hAnsi="Arial" w:cs="Arial"/>
        </w:rPr>
      </w:pPr>
      <w:r w:rsidRPr="005E4BE8">
        <w:rPr>
          <w:rFonts w:ascii="Arial" w:hAnsi="Arial" w:cs="Arial"/>
        </w:rPr>
        <w:t xml:space="preserve">A </w:t>
      </w:r>
      <w:r w:rsidRPr="005E4BE8">
        <w:rPr>
          <w:rFonts w:ascii="Arial" w:hAnsi="Arial" w:cs="Arial"/>
          <w:b/>
        </w:rPr>
        <w:t>COMISSÃO DE ORÇAMENTO, FINANÇAS E CONTABILIDADE</w:t>
      </w:r>
      <w:r w:rsidRPr="005E4BE8">
        <w:rPr>
          <w:rFonts w:ascii="Arial" w:hAnsi="Arial" w:cs="Arial"/>
        </w:rPr>
        <w:t xml:space="preserve"> da</w:t>
      </w:r>
      <w:r w:rsidR="000D76CD" w:rsidRPr="005E4BE8">
        <w:rPr>
          <w:rFonts w:ascii="Arial" w:hAnsi="Arial" w:cs="Arial"/>
        </w:rPr>
        <w:t xml:space="preserve"> Câmara Municipal de Pedra Bela (SP), no uso das atribuições que lhe são conferidas </w:t>
      </w:r>
      <w:r w:rsidRPr="005E4BE8">
        <w:rPr>
          <w:rFonts w:ascii="Arial" w:hAnsi="Arial" w:cs="Arial"/>
        </w:rPr>
        <w:t xml:space="preserve">pelo Regimento Interno da Câmara (art. 203, § 2º, </w:t>
      </w:r>
      <w:r w:rsidRPr="005E4BE8">
        <w:rPr>
          <w:rFonts w:ascii="Arial" w:hAnsi="Arial" w:cs="Arial"/>
          <w:i/>
        </w:rPr>
        <w:t>b</w:t>
      </w:r>
      <w:r w:rsidRPr="005E4BE8">
        <w:rPr>
          <w:rFonts w:ascii="Arial" w:hAnsi="Arial" w:cs="Arial"/>
        </w:rPr>
        <w:t xml:space="preserve">), </w:t>
      </w:r>
    </w:p>
    <w:p w14:paraId="1FE533C8" w14:textId="6A03E4BC" w:rsidR="000D76CD" w:rsidRPr="005E4BE8" w:rsidRDefault="002C4ABF" w:rsidP="00294FA3">
      <w:pPr>
        <w:ind w:firstLine="1134"/>
        <w:jc w:val="both"/>
        <w:rPr>
          <w:rFonts w:ascii="Arial" w:hAnsi="Arial" w:cs="Arial"/>
        </w:rPr>
      </w:pPr>
      <w:r w:rsidRPr="005E4BE8">
        <w:rPr>
          <w:rFonts w:ascii="Arial" w:hAnsi="Arial" w:cs="Arial"/>
        </w:rPr>
        <w:t>FAZ</w:t>
      </w:r>
      <w:r w:rsidR="000D76CD" w:rsidRPr="005E4BE8">
        <w:rPr>
          <w:rFonts w:ascii="Arial" w:hAnsi="Arial" w:cs="Arial"/>
        </w:rPr>
        <w:t xml:space="preserve"> SABER que a Câmara Municipal </w:t>
      </w:r>
      <w:r w:rsidR="00861BFD" w:rsidRPr="005E4BE8">
        <w:rPr>
          <w:rFonts w:ascii="Arial" w:hAnsi="Arial" w:cs="Arial"/>
        </w:rPr>
        <w:t>de Pedra Bela</w:t>
      </w:r>
      <w:r w:rsidR="000D76CD" w:rsidRPr="005E4BE8">
        <w:rPr>
          <w:rFonts w:ascii="Arial" w:hAnsi="Arial" w:cs="Arial"/>
        </w:rPr>
        <w:t xml:space="preserve"> </w:t>
      </w:r>
      <w:r w:rsidR="00861BFD" w:rsidRPr="005E4BE8">
        <w:rPr>
          <w:rFonts w:ascii="Arial" w:hAnsi="Arial" w:cs="Arial"/>
        </w:rPr>
        <w:t>(</w:t>
      </w:r>
      <w:r w:rsidR="000D76CD" w:rsidRPr="005E4BE8">
        <w:rPr>
          <w:rFonts w:ascii="Arial" w:hAnsi="Arial" w:cs="Arial"/>
        </w:rPr>
        <w:t>SP</w:t>
      </w:r>
      <w:r w:rsidR="00861BFD" w:rsidRPr="005E4BE8">
        <w:rPr>
          <w:rFonts w:ascii="Arial" w:hAnsi="Arial" w:cs="Arial"/>
        </w:rPr>
        <w:t>)</w:t>
      </w:r>
      <w:r w:rsidR="000D76CD" w:rsidRPr="005E4BE8">
        <w:rPr>
          <w:rFonts w:ascii="Arial" w:hAnsi="Arial" w:cs="Arial"/>
        </w:rPr>
        <w:t xml:space="preserve"> aprovou e </w:t>
      </w:r>
      <w:r w:rsidRPr="005E4BE8">
        <w:rPr>
          <w:rFonts w:ascii="Arial" w:hAnsi="Arial" w:cs="Arial"/>
        </w:rPr>
        <w:t>a Presidência</w:t>
      </w:r>
      <w:r w:rsidR="000D76CD" w:rsidRPr="005E4BE8">
        <w:rPr>
          <w:rFonts w:ascii="Arial" w:hAnsi="Arial" w:cs="Arial"/>
        </w:rPr>
        <w:t xml:space="preserve"> da Câmara promulga o seguinte Decreto Legislativo: </w:t>
      </w:r>
    </w:p>
    <w:p w14:paraId="370035E8" w14:textId="1F7C4232" w:rsidR="000D76CD" w:rsidRPr="00A352E5" w:rsidRDefault="000D76CD" w:rsidP="00294FA3">
      <w:pPr>
        <w:ind w:firstLine="1134"/>
        <w:jc w:val="both"/>
        <w:rPr>
          <w:rFonts w:ascii="Arial" w:hAnsi="Arial" w:cs="Arial"/>
        </w:rPr>
      </w:pPr>
      <w:r w:rsidRPr="00A352E5">
        <w:rPr>
          <w:rFonts w:ascii="Arial" w:hAnsi="Arial" w:cs="Arial"/>
          <w:b/>
        </w:rPr>
        <w:t>Artigo 1º</w:t>
      </w:r>
      <w:r w:rsidRPr="00A352E5">
        <w:rPr>
          <w:rFonts w:ascii="Arial" w:hAnsi="Arial" w:cs="Arial"/>
        </w:rPr>
        <w:t xml:space="preserve">.- Ficam aprovadas as contas da Prefeitura Municipal </w:t>
      </w:r>
      <w:r w:rsidR="00861BFD" w:rsidRPr="00A352E5">
        <w:rPr>
          <w:rFonts w:ascii="Arial" w:hAnsi="Arial" w:cs="Arial"/>
        </w:rPr>
        <w:t>de Pedra Bela (</w:t>
      </w:r>
      <w:r w:rsidRPr="00A352E5">
        <w:rPr>
          <w:rFonts w:ascii="Arial" w:hAnsi="Arial" w:cs="Arial"/>
        </w:rPr>
        <w:t>SP</w:t>
      </w:r>
      <w:r w:rsidR="00861BFD" w:rsidRPr="00A352E5">
        <w:rPr>
          <w:rFonts w:ascii="Arial" w:hAnsi="Arial" w:cs="Arial"/>
        </w:rPr>
        <w:t>)</w:t>
      </w:r>
      <w:r w:rsidRPr="00A352E5">
        <w:rPr>
          <w:rFonts w:ascii="Arial" w:hAnsi="Arial" w:cs="Arial"/>
        </w:rPr>
        <w:t xml:space="preserve">, relativas ao exercício de </w:t>
      </w:r>
      <w:r w:rsidR="00AD28BA" w:rsidRPr="00A352E5">
        <w:rPr>
          <w:rFonts w:ascii="Arial" w:hAnsi="Arial" w:cs="Arial"/>
        </w:rPr>
        <w:t>202</w:t>
      </w:r>
      <w:r w:rsidR="00CA654F">
        <w:rPr>
          <w:rFonts w:ascii="Arial" w:hAnsi="Arial" w:cs="Arial"/>
        </w:rPr>
        <w:t>2</w:t>
      </w:r>
      <w:r w:rsidRPr="00A352E5">
        <w:rPr>
          <w:rFonts w:ascii="Arial" w:hAnsi="Arial" w:cs="Arial"/>
        </w:rPr>
        <w:t xml:space="preserve">, </w:t>
      </w:r>
      <w:r w:rsidR="004B438E" w:rsidRPr="00A352E5">
        <w:rPr>
          <w:rFonts w:ascii="Arial" w:hAnsi="Arial" w:cs="Arial"/>
        </w:rPr>
        <w:t>sob responsabil</w:t>
      </w:r>
      <w:r w:rsidR="00294FA3" w:rsidRPr="00A352E5">
        <w:rPr>
          <w:rFonts w:ascii="Arial" w:hAnsi="Arial" w:cs="Arial"/>
        </w:rPr>
        <w:t>idade do Prefeito Municipal Álva</w:t>
      </w:r>
      <w:r w:rsidR="004B438E" w:rsidRPr="00A352E5">
        <w:rPr>
          <w:rFonts w:ascii="Arial" w:hAnsi="Arial" w:cs="Arial"/>
        </w:rPr>
        <w:t xml:space="preserve">ro Jesiel de Lima, </w:t>
      </w:r>
      <w:r w:rsidR="00294FA3" w:rsidRPr="00A352E5">
        <w:rPr>
          <w:rFonts w:ascii="Arial" w:hAnsi="Arial" w:cs="Arial"/>
        </w:rPr>
        <w:t xml:space="preserve">restando por </w:t>
      </w:r>
      <w:r w:rsidR="00D7231B" w:rsidRPr="00A352E5">
        <w:rPr>
          <w:rFonts w:ascii="Arial" w:hAnsi="Arial" w:cs="Arial"/>
        </w:rPr>
        <w:t>acolhido</w:t>
      </w:r>
      <w:r w:rsidR="00861BFD" w:rsidRPr="00A352E5">
        <w:rPr>
          <w:rFonts w:ascii="Arial" w:hAnsi="Arial" w:cs="Arial"/>
        </w:rPr>
        <w:t xml:space="preserve"> o</w:t>
      </w:r>
      <w:r w:rsidR="00AD28BA" w:rsidRPr="00A352E5">
        <w:rPr>
          <w:rFonts w:ascii="Arial" w:hAnsi="Arial" w:cs="Arial"/>
        </w:rPr>
        <w:t xml:space="preserve"> Parecer Prévio</w:t>
      </w:r>
      <w:r w:rsidRPr="00A352E5">
        <w:rPr>
          <w:rFonts w:ascii="Arial" w:hAnsi="Arial" w:cs="Arial"/>
        </w:rPr>
        <w:t xml:space="preserve"> do Tribunal de Contas do Estado de São Paulo, </w:t>
      </w:r>
      <w:r w:rsidR="00AD28BA" w:rsidRPr="00A352E5">
        <w:rPr>
          <w:rFonts w:ascii="Arial" w:hAnsi="Arial" w:cs="Arial"/>
        </w:rPr>
        <w:t xml:space="preserve">favorável à aprovação das contas, do Prefeito </w:t>
      </w:r>
      <w:r w:rsidR="00CA654F">
        <w:rPr>
          <w:rFonts w:ascii="Arial" w:hAnsi="Arial" w:cs="Arial"/>
        </w:rPr>
        <w:t xml:space="preserve">do Município </w:t>
      </w:r>
      <w:r w:rsidR="00AD28BA" w:rsidRPr="00A352E5">
        <w:rPr>
          <w:rFonts w:ascii="Arial" w:hAnsi="Arial" w:cs="Arial"/>
        </w:rPr>
        <w:t>de Pedra Bela</w:t>
      </w:r>
      <w:r w:rsidR="00CA654F">
        <w:rPr>
          <w:rFonts w:ascii="Arial" w:hAnsi="Arial" w:cs="Arial"/>
        </w:rPr>
        <w:t>/SP</w:t>
      </w:r>
      <w:r w:rsidR="00AD28BA" w:rsidRPr="00A352E5">
        <w:rPr>
          <w:rFonts w:ascii="Arial" w:hAnsi="Arial" w:cs="Arial"/>
        </w:rPr>
        <w:t xml:space="preserve">, </w:t>
      </w:r>
      <w:r w:rsidR="00294FA3" w:rsidRPr="00A352E5">
        <w:rPr>
          <w:rFonts w:ascii="Arial" w:hAnsi="Arial" w:cs="Arial"/>
        </w:rPr>
        <w:t xml:space="preserve">exarado </w:t>
      </w:r>
      <w:r w:rsidRPr="00A352E5">
        <w:rPr>
          <w:rFonts w:ascii="Arial" w:hAnsi="Arial" w:cs="Arial"/>
        </w:rPr>
        <w:t xml:space="preserve">no Processo </w:t>
      </w:r>
      <w:r w:rsidR="00AD28BA" w:rsidRPr="00A352E5">
        <w:rPr>
          <w:rFonts w:ascii="Arial" w:hAnsi="Arial" w:cs="Arial"/>
          <w:color w:val="000000"/>
        </w:rPr>
        <w:t>TC-00</w:t>
      </w:r>
      <w:r w:rsidR="00CA654F">
        <w:rPr>
          <w:rFonts w:ascii="Arial" w:hAnsi="Arial" w:cs="Arial"/>
          <w:color w:val="000000"/>
        </w:rPr>
        <w:t>3966</w:t>
      </w:r>
      <w:r w:rsidR="006C4088">
        <w:rPr>
          <w:rFonts w:ascii="Arial" w:hAnsi="Arial" w:cs="Arial"/>
          <w:color w:val="000000"/>
        </w:rPr>
        <w:t>.989</w:t>
      </w:r>
      <w:r w:rsidR="00267479">
        <w:rPr>
          <w:rFonts w:ascii="Arial" w:hAnsi="Arial" w:cs="Arial"/>
          <w:color w:val="000000"/>
        </w:rPr>
        <w:t>.2</w:t>
      </w:r>
      <w:r w:rsidR="00CA654F">
        <w:rPr>
          <w:rFonts w:ascii="Arial" w:hAnsi="Arial" w:cs="Arial"/>
          <w:color w:val="000000"/>
        </w:rPr>
        <w:t>2</w:t>
      </w:r>
      <w:r w:rsidR="006C4088">
        <w:rPr>
          <w:rFonts w:ascii="Arial" w:hAnsi="Arial" w:cs="Arial"/>
          <w:color w:val="000000"/>
        </w:rPr>
        <w:t>-</w:t>
      </w:r>
      <w:r w:rsidR="00CA654F">
        <w:rPr>
          <w:rFonts w:ascii="Arial" w:hAnsi="Arial" w:cs="Arial"/>
          <w:color w:val="000000"/>
        </w:rPr>
        <w:t>0</w:t>
      </w:r>
      <w:r w:rsidR="00294FA3" w:rsidRPr="00A352E5">
        <w:rPr>
          <w:rFonts w:ascii="Arial" w:hAnsi="Arial" w:cs="Arial"/>
        </w:rPr>
        <w:t xml:space="preserve">, </w:t>
      </w:r>
      <w:r w:rsidR="005E4BE8" w:rsidRPr="00A352E5">
        <w:rPr>
          <w:rFonts w:ascii="Arial" w:hAnsi="Arial" w:cs="Arial"/>
        </w:rPr>
        <w:t>anexo</w:t>
      </w:r>
      <w:r w:rsidR="004B438E" w:rsidRPr="00A352E5">
        <w:rPr>
          <w:rFonts w:ascii="Arial" w:hAnsi="Arial" w:cs="Arial"/>
        </w:rPr>
        <w:t xml:space="preserve"> o Parecer da Comissão de Orçamentos, Finanças e Contabilidade.</w:t>
      </w:r>
    </w:p>
    <w:p w14:paraId="6B481A85" w14:textId="5050E935" w:rsidR="00294FA3" w:rsidRPr="005E4BE8" w:rsidRDefault="000D76CD" w:rsidP="00174B00">
      <w:pPr>
        <w:ind w:firstLine="1134"/>
        <w:jc w:val="both"/>
        <w:rPr>
          <w:rFonts w:ascii="Arial" w:hAnsi="Arial" w:cs="Arial"/>
        </w:rPr>
      </w:pPr>
      <w:r w:rsidRPr="005E4BE8">
        <w:rPr>
          <w:rFonts w:ascii="Arial" w:hAnsi="Arial" w:cs="Arial"/>
          <w:b/>
        </w:rPr>
        <w:t>Artigo 2º</w:t>
      </w:r>
      <w:r w:rsidRPr="005E4BE8">
        <w:rPr>
          <w:rFonts w:ascii="Arial" w:hAnsi="Arial" w:cs="Arial"/>
        </w:rPr>
        <w:t xml:space="preserve">. – Este decreto Legislativo entra em vigor na data de sua publicação, revogadas as disposições em contrário. </w:t>
      </w:r>
    </w:p>
    <w:p w14:paraId="482E62C4" w14:textId="12B10B27" w:rsidR="00294FA3" w:rsidRPr="005E4BE8" w:rsidRDefault="00294FA3" w:rsidP="00174B00">
      <w:pPr>
        <w:jc w:val="right"/>
        <w:rPr>
          <w:rFonts w:ascii="Arial" w:hAnsi="Arial" w:cs="Arial"/>
        </w:rPr>
      </w:pPr>
      <w:r w:rsidRPr="005E4BE8">
        <w:rPr>
          <w:rFonts w:ascii="Arial" w:hAnsi="Arial" w:cs="Arial"/>
        </w:rPr>
        <w:t>Pedra Bela</w:t>
      </w:r>
      <w:r w:rsidR="00174B00">
        <w:rPr>
          <w:rFonts w:ascii="Arial" w:hAnsi="Arial" w:cs="Arial"/>
        </w:rPr>
        <w:t>/SP</w:t>
      </w:r>
      <w:r w:rsidRPr="005E4BE8">
        <w:rPr>
          <w:rFonts w:ascii="Arial" w:hAnsi="Arial" w:cs="Arial"/>
        </w:rPr>
        <w:t xml:space="preserve">, </w:t>
      </w:r>
      <w:r w:rsidR="00174B00">
        <w:rPr>
          <w:rFonts w:ascii="Arial" w:hAnsi="Arial" w:cs="Arial"/>
        </w:rPr>
        <w:t>29 de outubro</w:t>
      </w:r>
      <w:r w:rsidR="00D7231B">
        <w:rPr>
          <w:rFonts w:ascii="Arial" w:hAnsi="Arial" w:cs="Arial"/>
        </w:rPr>
        <w:t xml:space="preserve"> de 202</w:t>
      </w:r>
      <w:r w:rsidR="006C4088">
        <w:rPr>
          <w:rFonts w:ascii="Arial" w:hAnsi="Arial" w:cs="Arial"/>
        </w:rPr>
        <w:t>4</w:t>
      </w:r>
      <w:r w:rsidRPr="005E4BE8">
        <w:rPr>
          <w:rFonts w:ascii="Arial" w:hAnsi="Arial" w:cs="Arial"/>
        </w:rPr>
        <w:t>.</w:t>
      </w:r>
    </w:p>
    <w:p w14:paraId="4EB23739" w14:textId="77777777" w:rsidR="00AC4E86" w:rsidRDefault="00AC4E86" w:rsidP="00174B00">
      <w:pPr>
        <w:pStyle w:val="Default"/>
        <w:rPr>
          <w:sz w:val="28"/>
          <w:szCs w:val="28"/>
        </w:rPr>
      </w:pPr>
    </w:p>
    <w:p w14:paraId="31E60631" w14:textId="77777777" w:rsidR="004B0EA6" w:rsidRPr="00BE7397" w:rsidRDefault="004B0EA6" w:rsidP="00174B00">
      <w:pPr>
        <w:pStyle w:val="Default"/>
        <w:rPr>
          <w:sz w:val="28"/>
          <w:szCs w:val="28"/>
        </w:rPr>
      </w:pPr>
    </w:p>
    <w:p w14:paraId="25FD5A4E" w14:textId="77777777" w:rsidR="00AC4E86" w:rsidRPr="00BE7397" w:rsidRDefault="00AC4E86" w:rsidP="00AC4E86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Vanderlei Lopes da Silva</w:t>
      </w:r>
    </w:p>
    <w:p w14:paraId="037E1897" w14:textId="77777777" w:rsidR="00AC4E86" w:rsidRDefault="00AC4E86" w:rsidP="00AC4E86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Presidente</w:t>
      </w:r>
    </w:p>
    <w:p w14:paraId="7518C745" w14:textId="77777777" w:rsidR="00267479" w:rsidRDefault="00267479" w:rsidP="00AC4E86">
      <w:pPr>
        <w:pStyle w:val="Default"/>
        <w:jc w:val="center"/>
        <w:rPr>
          <w:sz w:val="28"/>
          <w:szCs w:val="28"/>
        </w:rPr>
      </w:pPr>
    </w:p>
    <w:p w14:paraId="1D56C8C4" w14:textId="77777777" w:rsidR="00267479" w:rsidRDefault="00267479" w:rsidP="00AC4E86">
      <w:pPr>
        <w:pStyle w:val="Default"/>
        <w:jc w:val="center"/>
        <w:rPr>
          <w:sz w:val="28"/>
          <w:szCs w:val="28"/>
        </w:rPr>
      </w:pPr>
    </w:p>
    <w:p w14:paraId="67DBAA00" w14:textId="77777777" w:rsidR="004B0EA6" w:rsidRDefault="004B0EA6" w:rsidP="00AC4E86">
      <w:pPr>
        <w:pStyle w:val="Default"/>
        <w:jc w:val="center"/>
        <w:rPr>
          <w:sz w:val="28"/>
          <w:szCs w:val="28"/>
        </w:rPr>
      </w:pPr>
    </w:p>
    <w:p w14:paraId="0B8A4F84" w14:textId="6B579A61" w:rsidR="00267479" w:rsidRDefault="00267479" w:rsidP="00AC4E86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Daniel Marciano Basílio</w:t>
      </w:r>
    </w:p>
    <w:p w14:paraId="5F8CFDB8" w14:textId="4B0F85AC" w:rsidR="00267479" w:rsidRDefault="00267479" w:rsidP="00174B00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Vice – Presidente</w:t>
      </w:r>
    </w:p>
    <w:p w14:paraId="5C3C7F7F" w14:textId="77777777" w:rsidR="00267479" w:rsidRDefault="00267479" w:rsidP="00AC4E86">
      <w:pPr>
        <w:pStyle w:val="Default"/>
        <w:jc w:val="center"/>
        <w:rPr>
          <w:sz w:val="28"/>
          <w:szCs w:val="28"/>
        </w:rPr>
      </w:pPr>
    </w:p>
    <w:p w14:paraId="6AED74E1" w14:textId="77777777" w:rsidR="004B0EA6" w:rsidRDefault="004B0EA6" w:rsidP="00AC4E86">
      <w:pPr>
        <w:pStyle w:val="Default"/>
        <w:jc w:val="center"/>
        <w:rPr>
          <w:sz w:val="28"/>
          <w:szCs w:val="28"/>
        </w:rPr>
      </w:pPr>
    </w:p>
    <w:p w14:paraId="6F6883FE" w14:textId="17F42473" w:rsidR="00267479" w:rsidRDefault="00267479" w:rsidP="00AC4E86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Filomena Aparecida Janine</w:t>
      </w:r>
    </w:p>
    <w:p w14:paraId="029BC0FD" w14:textId="4698E7A9" w:rsidR="00267479" w:rsidRDefault="00267479" w:rsidP="00AC4E86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1ª Secretária</w:t>
      </w:r>
    </w:p>
    <w:p w14:paraId="3DD11C0D" w14:textId="77777777" w:rsidR="00174B00" w:rsidRDefault="00174B00" w:rsidP="00AC4E86">
      <w:pPr>
        <w:pStyle w:val="Default"/>
        <w:jc w:val="center"/>
        <w:rPr>
          <w:sz w:val="28"/>
          <w:szCs w:val="28"/>
        </w:rPr>
      </w:pPr>
    </w:p>
    <w:p w14:paraId="06319340" w14:textId="77777777" w:rsidR="00267479" w:rsidRDefault="00267479" w:rsidP="00174B00">
      <w:pPr>
        <w:pStyle w:val="Default"/>
        <w:rPr>
          <w:sz w:val="28"/>
          <w:szCs w:val="28"/>
        </w:rPr>
      </w:pPr>
    </w:p>
    <w:p w14:paraId="62C5745B" w14:textId="1A6CA84D" w:rsidR="00267479" w:rsidRDefault="00267479" w:rsidP="00AC4E86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Roseli Jesus do Amaral Leme </w:t>
      </w:r>
    </w:p>
    <w:p w14:paraId="779340FC" w14:textId="32A9CC5B" w:rsidR="00AC4E86" w:rsidRPr="005E4BE8" w:rsidRDefault="00267479" w:rsidP="004B0EA6">
      <w:pPr>
        <w:pStyle w:val="Default"/>
        <w:jc w:val="center"/>
      </w:pPr>
      <w:r>
        <w:rPr>
          <w:sz w:val="28"/>
          <w:szCs w:val="28"/>
        </w:rPr>
        <w:t>2ª Secretária</w:t>
      </w:r>
    </w:p>
    <w:sectPr w:rsidR="00AC4E86" w:rsidRPr="005E4BE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EDE5EC" w14:textId="77777777" w:rsidR="00BC3404" w:rsidRDefault="00BC3404" w:rsidP="002C4ABF">
      <w:pPr>
        <w:spacing w:after="0" w:line="240" w:lineRule="auto"/>
      </w:pPr>
      <w:r>
        <w:separator/>
      </w:r>
    </w:p>
  </w:endnote>
  <w:endnote w:type="continuationSeparator" w:id="0">
    <w:p w14:paraId="65D40FD5" w14:textId="77777777" w:rsidR="00BC3404" w:rsidRDefault="00BC3404" w:rsidP="002C4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251ACA" w14:textId="77777777" w:rsidR="00BC3404" w:rsidRDefault="00BC3404" w:rsidP="002C4ABF">
      <w:pPr>
        <w:spacing w:after="0" w:line="240" w:lineRule="auto"/>
      </w:pPr>
      <w:r>
        <w:separator/>
      </w:r>
    </w:p>
  </w:footnote>
  <w:footnote w:type="continuationSeparator" w:id="0">
    <w:p w14:paraId="7993560D" w14:textId="77777777" w:rsidR="00BC3404" w:rsidRDefault="00BC3404" w:rsidP="002C4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252FC" w14:textId="77777777" w:rsidR="002C4ABF" w:rsidRDefault="002C4ABF">
    <w:pPr>
      <w:pStyle w:val="Cabealho"/>
    </w:pPr>
    <w:r>
      <w:rPr>
        <w:noProof/>
        <w:lang w:eastAsia="pt-BR"/>
      </w:rPr>
      <w:drawing>
        <wp:inline distT="0" distB="0" distL="0" distR="0" wp14:anchorId="4F15C04B" wp14:editId="107EE613">
          <wp:extent cx="5400040" cy="807085"/>
          <wp:effectExtent l="0" t="0" r="0" b="0"/>
          <wp:docPr id="1" name="Imagem 1" descr="D:\Pedra Bela\Documentos Diveros\Timbre - Câma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dra Bela\Documentos Diveros\Timbre - Câmar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B67BFF" w14:textId="77777777" w:rsidR="002C4ABF" w:rsidRDefault="002C4AB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6CD"/>
    <w:rsid w:val="000312CF"/>
    <w:rsid w:val="000D4F13"/>
    <w:rsid w:val="000D76CD"/>
    <w:rsid w:val="00174B00"/>
    <w:rsid w:val="001961B5"/>
    <w:rsid w:val="001C19A8"/>
    <w:rsid w:val="00267479"/>
    <w:rsid w:val="00294FA3"/>
    <w:rsid w:val="002A4F63"/>
    <w:rsid w:val="002C0059"/>
    <w:rsid w:val="002C4ABF"/>
    <w:rsid w:val="00335FA8"/>
    <w:rsid w:val="00364638"/>
    <w:rsid w:val="00392F62"/>
    <w:rsid w:val="003A1784"/>
    <w:rsid w:val="0041142F"/>
    <w:rsid w:val="004B0EA6"/>
    <w:rsid w:val="004B438E"/>
    <w:rsid w:val="00512E28"/>
    <w:rsid w:val="00544B8C"/>
    <w:rsid w:val="00552E87"/>
    <w:rsid w:val="005A691B"/>
    <w:rsid w:val="005E4BE8"/>
    <w:rsid w:val="00674045"/>
    <w:rsid w:val="006C4088"/>
    <w:rsid w:val="007951AD"/>
    <w:rsid w:val="00810278"/>
    <w:rsid w:val="00861BFD"/>
    <w:rsid w:val="00940DC3"/>
    <w:rsid w:val="0097714C"/>
    <w:rsid w:val="009917E9"/>
    <w:rsid w:val="009D013D"/>
    <w:rsid w:val="00A352E5"/>
    <w:rsid w:val="00A637AB"/>
    <w:rsid w:val="00AA3FFC"/>
    <w:rsid w:val="00AC4E86"/>
    <w:rsid w:val="00AD28BA"/>
    <w:rsid w:val="00BC3404"/>
    <w:rsid w:val="00CA654F"/>
    <w:rsid w:val="00D7231B"/>
    <w:rsid w:val="00E3094E"/>
    <w:rsid w:val="00EE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36547"/>
  <w15:docId w15:val="{E9C16C09-A24F-4EA7-A0FA-9040A198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4A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4ABF"/>
  </w:style>
  <w:style w:type="paragraph" w:styleId="Rodap">
    <w:name w:val="footer"/>
    <w:basedOn w:val="Normal"/>
    <w:link w:val="RodapChar"/>
    <w:uiPriority w:val="99"/>
    <w:unhideWhenUsed/>
    <w:rsid w:val="002C4A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4ABF"/>
  </w:style>
  <w:style w:type="paragraph" w:styleId="Textodebalo">
    <w:name w:val="Balloon Text"/>
    <w:basedOn w:val="Normal"/>
    <w:link w:val="TextodebaloChar"/>
    <w:uiPriority w:val="99"/>
    <w:semiHidden/>
    <w:unhideWhenUsed/>
    <w:rsid w:val="002C4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4AB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C4E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WELINTON FERREIRA DE MIRANDA</cp:lastModifiedBy>
  <cp:revision>3</cp:revision>
  <cp:lastPrinted>2024-11-13T13:57:00Z</cp:lastPrinted>
  <dcterms:created xsi:type="dcterms:W3CDTF">2024-11-13T13:56:00Z</dcterms:created>
  <dcterms:modified xsi:type="dcterms:W3CDTF">2024-11-13T13:59:00Z</dcterms:modified>
</cp:coreProperties>
</file>