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5E1F04" w14:textId="139EA361" w:rsidR="00F55D0C" w:rsidRPr="00C84D2C" w:rsidRDefault="00F55D0C" w:rsidP="00CC4225">
      <w:pPr>
        <w:spacing w:line="360" w:lineRule="auto"/>
        <w:ind w:left="284" w:right="190"/>
        <w:rPr>
          <w:rFonts w:asciiTheme="minorHAnsi" w:hAnsiTheme="minorHAnsi" w:cstheme="minorHAnsi"/>
          <w:szCs w:val="24"/>
        </w:rPr>
      </w:pPr>
    </w:p>
    <w:p w14:paraId="4BFF17EB" w14:textId="7147BE58" w:rsidR="002302FF" w:rsidRPr="00C84D2C" w:rsidRDefault="00AA575C" w:rsidP="00DE1AA8">
      <w:pPr>
        <w:spacing w:line="360" w:lineRule="auto"/>
        <w:ind w:left="284" w:right="190"/>
        <w:rPr>
          <w:rFonts w:asciiTheme="minorHAnsi" w:hAnsiTheme="minorHAnsi" w:cstheme="minorHAnsi"/>
          <w:b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>À</w:t>
      </w:r>
      <w:r w:rsidR="00E66C4F" w:rsidRPr="00C84D2C">
        <w:rPr>
          <w:rFonts w:asciiTheme="minorHAnsi" w:hAnsiTheme="minorHAnsi" w:cstheme="minorHAnsi"/>
          <w:b/>
          <w:szCs w:val="24"/>
        </w:rPr>
        <w:t xml:space="preserve"> sua Excelência o </w:t>
      </w:r>
      <w:r w:rsidRPr="00C84D2C">
        <w:rPr>
          <w:rFonts w:asciiTheme="minorHAnsi" w:hAnsiTheme="minorHAnsi" w:cstheme="minorHAnsi"/>
          <w:b/>
          <w:szCs w:val="24"/>
        </w:rPr>
        <w:t>Senhor</w:t>
      </w:r>
    </w:p>
    <w:p w14:paraId="142B6934" w14:textId="21BC69D5" w:rsidR="00E66C4F" w:rsidRPr="00C84D2C" w:rsidRDefault="00E66C4F" w:rsidP="00DE1AA8">
      <w:pPr>
        <w:spacing w:line="360" w:lineRule="auto"/>
        <w:ind w:left="284" w:right="190"/>
        <w:rPr>
          <w:rFonts w:asciiTheme="minorHAnsi" w:hAnsiTheme="minorHAnsi" w:cstheme="minorHAnsi"/>
          <w:b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>Presidente da Câmara Municipal de Pedra Bela</w:t>
      </w:r>
    </w:p>
    <w:p w14:paraId="0C2FC1D9" w14:textId="448722DA" w:rsidR="00E66C4F" w:rsidRPr="00C84D2C" w:rsidRDefault="00AA575C" w:rsidP="00DE1AA8">
      <w:pPr>
        <w:spacing w:line="360" w:lineRule="auto"/>
        <w:ind w:left="284" w:right="190"/>
        <w:rPr>
          <w:rFonts w:asciiTheme="minorHAnsi" w:hAnsiTheme="minorHAnsi" w:cstheme="minorHAnsi"/>
          <w:b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>Dr. Adalto José Maciel Leme</w:t>
      </w:r>
    </w:p>
    <w:p w14:paraId="2512E5FA" w14:textId="22D10961" w:rsidR="002B053D" w:rsidRPr="00C84D2C" w:rsidRDefault="00E66C4F" w:rsidP="00DE1AA8">
      <w:pPr>
        <w:spacing w:line="360" w:lineRule="auto"/>
        <w:ind w:left="284" w:right="190"/>
        <w:rPr>
          <w:rFonts w:asciiTheme="minorHAnsi" w:hAnsiTheme="minorHAnsi" w:cstheme="minorHAnsi"/>
          <w:bCs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 xml:space="preserve">Assunto: </w:t>
      </w:r>
      <w:r w:rsidRPr="00C84D2C">
        <w:rPr>
          <w:rFonts w:asciiTheme="minorHAnsi" w:hAnsiTheme="minorHAnsi" w:cstheme="minorHAnsi"/>
          <w:bCs/>
          <w:szCs w:val="24"/>
        </w:rPr>
        <w:t>Propos</w:t>
      </w:r>
      <w:r w:rsidR="00555686">
        <w:rPr>
          <w:rFonts w:asciiTheme="minorHAnsi" w:hAnsiTheme="minorHAnsi" w:cstheme="minorHAnsi"/>
          <w:bCs/>
          <w:szCs w:val="24"/>
        </w:rPr>
        <w:t>ta</w:t>
      </w:r>
      <w:r w:rsidRPr="00C84D2C">
        <w:rPr>
          <w:rFonts w:asciiTheme="minorHAnsi" w:hAnsiTheme="minorHAnsi" w:cstheme="minorHAnsi"/>
          <w:bCs/>
          <w:szCs w:val="24"/>
        </w:rPr>
        <w:t xml:space="preserve"> de Emenda Substitutiva ao Projeto de </w:t>
      </w:r>
      <w:r w:rsidR="00AA575C" w:rsidRPr="00C84D2C">
        <w:rPr>
          <w:rFonts w:asciiTheme="minorHAnsi" w:hAnsiTheme="minorHAnsi" w:cstheme="minorHAnsi"/>
          <w:bCs/>
          <w:szCs w:val="24"/>
        </w:rPr>
        <w:t>Resolução 0</w:t>
      </w:r>
      <w:r w:rsidR="009A50E9" w:rsidRPr="00C84D2C">
        <w:rPr>
          <w:rFonts w:asciiTheme="minorHAnsi" w:hAnsiTheme="minorHAnsi" w:cstheme="minorHAnsi"/>
          <w:bCs/>
          <w:szCs w:val="24"/>
        </w:rPr>
        <w:t>4</w:t>
      </w:r>
      <w:r w:rsidR="00AA575C" w:rsidRPr="00C84D2C">
        <w:rPr>
          <w:rFonts w:asciiTheme="minorHAnsi" w:hAnsiTheme="minorHAnsi" w:cstheme="minorHAnsi"/>
          <w:bCs/>
          <w:szCs w:val="24"/>
        </w:rPr>
        <w:t>/2025.</w:t>
      </w:r>
    </w:p>
    <w:p w14:paraId="3CF7B40C" w14:textId="77777777" w:rsidR="00AA575C" w:rsidRPr="00C84D2C" w:rsidRDefault="00AA575C" w:rsidP="00DE1AA8">
      <w:pPr>
        <w:spacing w:line="360" w:lineRule="auto"/>
        <w:ind w:left="284" w:right="190"/>
        <w:rPr>
          <w:rFonts w:asciiTheme="minorHAnsi" w:hAnsiTheme="minorHAnsi" w:cstheme="minorHAnsi"/>
          <w:bCs/>
          <w:szCs w:val="24"/>
        </w:rPr>
      </w:pPr>
    </w:p>
    <w:p w14:paraId="1EF4F7B9" w14:textId="0BB75A6A" w:rsidR="00E30751" w:rsidRPr="00555686" w:rsidRDefault="00E30751" w:rsidP="00DE1AA8">
      <w:pPr>
        <w:spacing w:line="360" w:lineRule="auto"/>
        <w:ind w:left="284" w:right="190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555686">
        <w:rPr>
          <w:rFonts w:asciiTheme="minorHAnsi" w:hAnsiTheme="minorHAnsi" w:cstheme="minorHAnsi"/>
          <w:b/>
          <w:sz w:val="26"/>
          <w:szCs w:val="26"/>
          <w:u w:val="single"/>
        </w:rPr>
        <w:t>Mensagem</w:t>
      </w:r>
    </w:p>
    <w:p w14:paraId="557CF729" w14:textId="77777777" w:rsidR="00AA575C" w:rsidRPr="00C84D2C" w:rsidRDefault="00AA575C" w:rsidP="00DE1AA8">
      <w:pPr>
        <w:spacing w:line="360" w:lineRule="auto"/>
        <w:ind w:left="284" w:right="190"/>
        <w:jc w:val="center"/>
        <w:rPr>
          <w:rFonts w:asciiTheme="minorHAnsi" w:hAnsiTheme="minorHAnsi" w:cstheme="minorHAnsi"/>
          <w:b/>
          <w:szCs w:val="24"/>
          <w:u w:val="single"/>
        </w:rPr>
      </w:pPr>
    </w:p>
    <w:p w14:paraId="033EFF9A" w14:textId="77777777" w:rsidR="00E66C4F" w:rsidRPr="00C84D2C" w:rsidRDefault="00E66C4F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b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>Senhor Presidentes</w:t>
      </w:r>
    </w:p>
    <w:p w14:paraId="36D02BCE" w14:textId="226FF097" w:rsidR="00E30751" w:rsidRPr="00C84D2C" w:rsidRDefault="00E66C4F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 xml:space="preserve">Nobres </w:t>
      </w:r>
      <w:r w:rsidR="00E30751" w:rsidRPr="00C84D2C">
        <w:rPr>
          <w:rFonts w:asciiTheme="minorHAnsi" w:hAnsiTheme="minorHAnsi" w:cstheme="minorHAnsi"/>
          <w:b/>
          <w:szCs w:val="24"/>
        </w:rPr>
        <w:t>Vereadores,</w:t>
      </w:r>
      <w:r w:rsidR="00E30751" w:rsidRPr="00C84D2C">
        <w:rPr>
          <w:rFonts w:asciiTheme="minorHAnsi" w:hAnsiTheme="minorHAnsi" w:cstheme="minorHAnsi"/>
          <w:szCs w:val="24"/>
        </w:rPr>
        <w:t xml:space="preserve"> </w:t>
      </w:r>
    </w:p>
    <w:p w14:paraId="3004C7DD" w14:textId="77777777" w:rsidR="00C5240B" w:rsidRPr="00C84D2C" w:rsidRDefault="00C5240B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szCs w:val="24"/>
        </w:rPr>
      </w:pPr>
    </w:p>
    <w:p w14:paraId="471261AF" w14:textId="0AB8D04A" w:rsidR="00C5240B" w:rsidRPr="00C84D2C" w:rsidRDefault="001C10BC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szCs w:val="24"/>
        </w:rPr>
        <w:t xml:space="preserve">A presente emenda substitutiva visa aprimorar o projeto de resolução que trata do pagamento </w:t>
      </w:r>
      <w:r w:rsidR="00A87A2E">
        <w:rPr>
          <w:rFonts w:asciiTheme="minorHAnsi" w:hAnsiTheme="minorHAnsi" w:cstheme="minorHAnsi"/>
          <w:szCs w:val="24"/>
        </w:rPr>
        <w:t>em regime de</w:t>
      </w:r>
      <w:r w:rsidRPr="00C84D2C">
        <w:rPr>
          <w:rFonts w:asciiTheme="minorHAnsi" w:hAnsiTheme="minorHAnsi" w:cstheme="minorHAnsi"/>
          <w:szCs w:val="24"/>
        </w:rPr>
        <w:t xml:space="preserve"> adiantamento para despesas </w:t>
      </w:r>
      <w:r w:rsidR="00A87A2E">
        <w:rPr>
          <w:rFonts w:asciiTheme="minorHAnsi" w:hAnsiTheme="minorHAnsi" w:cstheme="minorHAnsi"/>
          <w:szCs w:val="24"/>
        </w:rPr>
        <w:t xml:space="preserve">urgentes, como </w:t>
      </w:r>
      <w:r w:rsidRPr="00C84D2C">
        <w:rPr>
          <w:rFonts w:asciiTheme="minorHAnsi" w:hAnsiTheme="minorHAnsi" w:cstheme="minorHAnsi"/>
          <w:szCs w:val="24"/>
        </w:rPr>
        <w:t>viage</w:t>
      </w:r>
      <w:r w:rsidR="00A87A2E">
        <w:rPr>
          <w:rFonts w:asciiTheme="minorHAnsi" w:hAnsiTheme="minorHAnsi" w:cstheme="minorHAnsi"/>
          <w:szCs w:val="24"/>
        </w:rPr>
        <w:t>ns</w:t>
      </w:r>
      <w:r w:rsidRPr="00C84D2C">
        <w:rPr>
          <w:rFonts w:asciiTheme="minorHAnsi" w:hAnsiTheme="minorHAnsi" w:cstheme="minorHAnsi"/>
          <w:szCs w:val="24"/>
        </w:rPr>
        <w:t>,</w:t>
      </w:r>
      <w:r w:rsidR="00A87A2E">
        <w:rPr>
          <w:rFonts w:asciiTheme="minorHAnsi" w:hAnsiTheme="minorHAnsi" w:cstheme="minorHAnsi"/>
          <w:szCs w:val="24"/>
        </w:rPr>
        <w:t xml:space="preserve"> transporte </w:t>
      </w:r>
      <w:proofErr w:type="spellStart"/>
      <w:r w:rsidR="00A87A2E">
        <w:rPr>
          <w:rFonts w:asciiTheme="minorHAnsi" w:hAnsiTheme="minorHAnsi" w:cstheme="minorHAnsi"/>
          <w:szCs w:val="24"/>
        </w:rPr>
        <w:t>etc</w:t>
      </w:r>
      <w:proofErr w:type="spellEnd"/>
      <w:r w:rsidR="00A87A2E">
        <w:rPr>
          <w:rFonts w:asciiTheme="minorHAnsi" w:hAnsiTheme="minorHAnsi" w:cstheme="minorHAnsi"/>
          <w:szCs w:val="24"/>
        </w:rPr>
        <w:t>,</w:t>
      </w:r>
      <w:r w:rsidRPr="00C84D2C">
        <w:rPr>
          <w:rFonts w:asciiTheme="minorHAnsi" w:hAnsiTheme="minorHAnsi" w:cstheme="minorHAnsi"/>
          <w:szCs w:val="24"/>
        </w:rPr>
        <w:t xml:space="preserve"> alinhando-o às diretrizes estabelecidas pela Instrução Normativa nº 01/2024 do Tribunal de Contas do Estado de São Paulo. Esta norma estabelece procedimentos detalhados para a gestão e fiscalização de adiantamentos, com o objetivo de assegurar a correta aplicação dos recursos públicos e a transparência na prestação de contas.</w:t>
      </w:r>
    </w:p>
    <w:p w14:paraId="422A62DD" w14:textId="77777777" w:rsidR="00E30751" w:rsidRPr="00C84D2C" w:rsidRDefault="00E30751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bCs/>
          <w:szCs w:val="24"/>
        </w:rPr>
      </w:pPr>
      <w:r w:rsidRPr="00C84D2C">
        <w:rPr>
          <w:rFonts w:asciiTheme="minorHAnsi" w:hAnsiTheme="minorHAnsi" w:cstheme="minorHAnsi"/>
          <w:bCs/>
          <w:szCs w:val="24"/>
        </w:rPr>
        <w:t>Ao submeter o Projeto à apreciação desta Egrégia Casa, estamos certos de que os Senhores Vereadores saberão apreciá-lo e, sobretudo, reconhecer o grau de prioridade à sua aprovação.</w:t>
      </w:r>
    </w:p>
    <w:p w14:paraId="3889D5D1" w14:textId="77777777" w:rsidR="001C10BC" w:rsidRPr="00C84D2C" w:rsidRDefault="001C10BC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bCs/>
          <w:szCs w:val="24"/>
        </w:rPr>
      </w:pPr>
    </w:p>
    <w:p w14:paraId="4660FCEB" w14:textId="1A53E1F4" w:rsidR="002302FF" w:rsidRPr="00C84D2C" w:rsidRDefault="00FF6D04" w:rsidP="00DE1AA8">
      <w:pPr>
        <w:spacing w:line="360" w:lineRule="auto"/>
        <w:ind w:left="284" w:right="190"/>
        <w:jc w:val="right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szCs w:val="24"/>
        </w:rPr>
        <w:t xml:space="preserve">Pedra Bela, </w:t>
      </w:r>
      <w:r w:rsidR="006F0375" w:rsidRPr="00C84D2C">
        <w:rPr>
          <w:rFonts w:asciiTheme="minorHAnsi" w:hAnsiTheme="minorHAnsi" w:cstheme="minorHAnsi"/>
          <w:szCs w:val="24"/>
        </w:rPr>
        <w:t>27 de maio de 2025.</w:t>
      </w:r>
    </w:p>
    <w:p w14:paraId="48A7F84A" w14:textId="77777777" w:rsidR="006F0375" w:rsidRPr="00C84D2C" w:rsidRDefault="006F0375" w:rsidP="00DE1AA8">
      <w:pPr>
        <w:spacing w:line="360" w:lineRule="auto"/>
        <w:ind w:left="284" w:right="190"/>
        <w:jc w:val="right"/>
        <w:rPr>
          <w:rFonts w:asciiTheme="minorHAnsi" w:hAnsiTheme="minorHAnsi" w:cstheme="minorHAnsi"/>
          <w:szCs w:val="24"/>
        </w:rPr>
      </w:pPr>
    </w:p>
    <w:p w14:paraId="7CE5F8E2" w14:textId="3026AC41" w:rsidR="00CC4225" w:rsidRPr="00C84D2C" w:rsidRDefault="00C84D2C" w:rsidP="00C84D2C">
      <w:pPr>
        <w:spacing w:line="360" w:lineRule="auto"/>
        <w:ind w:right="190"/>
        <w:jc w:val="both"/>
        <w:rPr>
          <w:rFonts w:asciiTheme="minorHAnsi" w:hAnsiTheme="minorHAnsi" w:cstheme="minorHAnsi"/>
          <w:b/>
          <w:bCs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 </w:t>
      </w:r>
    </w:p>
    <w:p w14:paraId="2E935E0B" w14:textId="68405F8E" w:rsidR="001F7D45" w:rsidRPr="00C84D2C" w:rsidRDefault="001C10BC" w:rsidP="001C10BC">
      <w:pPr>
        <w:spacing w:line="360" w:lineRule="auto"/>
        <w:ind w:left="284" w:right="190"/>
        <w:jc w:val="center"/>
        <w:rPr>
          <w:rFonts w:asciiTheme="minorHAnsi" w:hAnsiTheme="minorHAnsi" w:cstheme="minorHAnsi"/>
          <w:b/>
          <w:noProof/>
          <w:szCs w:val="24"/>
        </w:rPr>
      </w:pPr>
      <w:r w:rsidRPr="00C84D2C">
        <w:rPr>
          <w:rFonts w:asciiTheme="minorHAnsi" w:hAnsiTheme="minorHAnsi" w:cstheme="minorHAnsi"/>
          <w:b/>
          <w:noProof/>
          <w:szCs w:val="24"/>
        </w:rPr>
        <w:t xml:space="preserve">Murilo de Moraes                                                      </w:t>
      </w:r>
      <w:r w:rsidRPr="00C84D2C">
        <w:rPr>
          <w:rFonts w:asciiTheme="minorHAnsi" w:hAnsiTheme="minorHAnsi" w:cstheme="minorHAnsi"/>
          <w:b/>
          <w:noProof/>
          <w:szCs w:val="24"/>
        </w:rPr>
        <w:tab/>
        <w:t>Noel Rosa Marques</w:t>
      </w:r>
    </w:p>
    <w:p w14:paraId="39215085" w14:textId="1369785E" w:rsidR="001C10BC" w:rsidRPr="00C84D2C" w:rsidRDefault="006F0375" w:rsidP="006F0375">
      <w:pPr>
        <w:spacing w:line="360" w:lineRule="auto"/>
        <w:ind w:right="190"/>
        <w:rPr>
          <w:rFonts w:asciiTheme="minorHAnsi" w:hAnsiTheme="minorHAnsi" w:cstheme="minorHAnsi"/>
          <w:bCs/>
          <w:i/>
          <w:iCs/>
          <w:noProof/>
          <w:szCs w:val="24"/>
        </w:rPr>
      </w:pPr>
      <w:r w:rsidRP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              </w:t>
      </w:r>
      <w:r w:rsid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              </w:t>
      </w:r>
      <w:r w:rsidRP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 </w:t>
      </w:r>
      <w:r w:rsidR="001C10BC" w:rsidRP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Presidente </w:t>
      </w:r>
      <w:r w:rsidR="001C10BC" w:rsidRPr="00C84D2C">
        <w:rPr>
          <w:rFonts w:asciiTheme="minorHAnsi" w:hAnsiTheme="minorHAnsi" w:cstheme="minorHAnsi"/>
          <w:bCs/>
          <w:i/>
          <w:iCs/>
          <w:noProof/>
          <w:szCs w:val="24"/>
        </w:rPr>
        <w:tab/>
        <w:t xml:space="preserve">                                                                 </w:t>
      </w:r>
      <w:r w:rsidRP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    </w:t>
      </w:r>
      <w:r w:rsid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          </w:t>
      </w:r>
      <w:r w:rsidRPr="00C84D2C">
        <w:rPr>
          <w:rFonts w:asciiTheme="minorHAnsi" w:hAnsiTheme="minorHAnsi" w:cstheme="minorHAnsi"/>
          <w:bCs/>
          <w:i/>
          <w:iCs/>
          <w:noProof/>
          <w:szCs w:val="24"/>
        </w:rPr>
        <w:t xml:space="preserve"> </w:t>
      </w:r>
      <w:r w:rsidR="001C10BC" w:rsidRPr="00C84D2C">
        <w:rPr>
          <w:rFonts w:asciiTheme="minorHAnsi" w:hAnsiTheme="minorHAnsi" w:cstheme="minorHAnsi"/>
          <w:bCs/>
          <w:i/>
          <w:iCs/>
          <w:noProof/>
          <w:szCs w:val="24"/>
        </w:rPr>
        <w:t>Membro</w:t>
      </w:r>
    </w:p>
    <w:p w14:paraId="74F00F83" w14:textId="77777777" w:rsidR="00DE1AA8" w:rsidRPr="00C84D2C" w:rsidRDefault="00DE1AA8" w:rsidP="00DE1AA8">
      <w:pPr>
        <w:spacing w:line="360" w:lineRule="auto"/>
        <w:ind w:left="284" w:right="190"/>
        <w:jc w:val="center"/>
        <w:rPr>
          <w:rFonts w:asciiTheme="minorHAnsi" w:hAnsiTheme="minorHAnsi" w:cstheme="minorHAnsi"/>
          <w:bCs/>
          <w:i/>
          <w:iCs/>
          <w:noProof/>
          <w:szCs w:val="24"/>
        </w:rPr>
      </w:pPr>
    </w:p>
    <w:p w14:paraId="32A37872" w14:textId="2E63C369" w:rsidR="001F7D45" w:rsidRPr="00C84D2C" w:rsidRDefault="001F7D45" w:rsidP="00DE1AA8">
      <w:pPr>
        <w:spacing w:line="360" w:lineRule="auto"/>
        <w:ind w:left="284" w:right="190"/>
        <w:jc w:val="center"/>
        <w:rPr>
          <w:rFonts w:asciiTheme="minorHAnsi" w:hAnsiTheme="minorHAnsi" w:cstheme="minorHAnsi"/>
          <w:b/>
          <w:noProof/>
          <w:szCs w:val="24"/>
        </w:rPr>
      </w:pPr>
      <w:r w:rsidRPr="00C84D2C">
        <w:rPr>
          <w:rFonts w:asciiTheme="minorHAnsi" w:hAnsiTheme="minorHAnsi" w:cstheme="minorHAnsi"/>
          <w:b/>
          <w:noProof/>
          <w:szCs w:val="24"/>
        </w:rPr>
        <w:t xml:space="preserve">Simony Tamony da Silva Maciel </w:t>
      </w:r>
    </w:p>
    <w:p w14:paraId="39078D8B" w14:textId="4D1599BC" w:rsidR="008C4BCC" w:rsidRPr="00C84D2C" w:rsidRDefault="001F7D45" w:rsidP="00CC4225">
      <w:pPr>
        <w:spacing w:line="360" w:lineRule="auto"/>
        <w:ind w:left="284" w:right="190"/>
        <w:jc w:val="center"/>
        <w:rPr>
          <w:rFonts w:asciiTheme="minorHAnsi" w:hAnsiTheme="minorHAnsi" w:cstheme="minorHAnsi"/>
          <w:bCs/>
          <w:i/>
          <w:iCs/>
          <w:noProof/>
          <w:szCs w:val="24"/>
        </w:rPr>
      </w:pPr>
      <w:r w:rsidRPr="00C84D2C">
        <w:rPr>
          <w:rFonts w:asciiTheme="minorHAnsi" w:hAnsiTheme="minorHAnsi" w:cstheme="minorHAnsi"/>
          <w:bCs/>
          <w:i/>
          <w:iCs/>
          <w:noProof/>
          <w:szCs w:val="24"/>
        </w:rPr>
        <w:t>Membro</w:t>
      </w:r>
    </w:p>
    <w:p w14:paraId="207159D6" w14:textId="0D9BD438" w:rsidR="002B053D" w:rsidRPr="00C84D2C" w:rsidRDefault="002B053D" w:rsidP="00DE1AA8">
      <w:pPr>
        <w:spacing w:line="360" w:lineRule="auto"/>
        <w:ind w:left="284" w:right="190"/>
        <w:rPr>
          <w:rFonts w:asciiTheme="minorHAnsi" w:hAnsiTheme="minorHAnsi" w:cstheme="minorHAnsi"/>
          <w:b/>
          <w:noProof/>
          <w:szCs w:val="24"/>
        </w:rPr>
      </w:pPr>
    </w:p>
    <w:p w14:paraId="7477D3E5" w14:textId="14E7C4BB" w:rsidR="00C4685E" w:rsidRPr="00C84D2C" w:rsidRDefault="002302FF" w:rsidP="00C84D2C">
      <w:pPr>
        <w:spacing w:line="360" w:lineRule="auto"/>
        <w:ind w:right="190"/>
        <w:jc w:val="center"/>
        <w:rPr>
          <w:rFonts w:asciiTheme="minorHAnsi" w:hAnsiTheme="minorHAnsi" w:cstheme="minorHAnsi"/>
          <w:b/>
          <w:bCs/>
          <w:noProof/>
          <w:szCs w:val="24"/>
        </w:rPr>
      </w:pPr>
      <w:r w:rsidRPr="00C84D2C">
        <w:rPr>
          <w:rFonts w:asciiTheme="minorHAnsi" w:hAnsiTheme="minorHAnsi" w:cstheme="minorHAnsi"/>
          <w:b/>
          <w:bCs/>
          <w:noProof/>
          <w:szCs w:val="24"/>
        </w:rPr>
        <w:t xml:space="preserve">PROJETO DE EMENDA </w:t>
      </w:r>
      <w:r w:rsidR="002B053D" w:rsidRPr="00C84D2C">
        <w:rPr>
          <w:rFonts w:asciiTheme="minorHAnsi" w:hAnsiTheme="minorHAnsi" w:cstheme="minorHAnsi"/>
          <w:b/>
          <w:bCs/>
          <w:noProof/>
          <w:szCs w:val="24"/>
        </w:rPr>
        <w:t xml:space="preserve">SUBSTITUTIVA </w:t>
      </w:r>
      <w:r w:rsidRPr="00C84D2C">
        <w:rPr>
          <w:rFonts w:asciiTheme="minorHAnsi" w:hAnsiTheme="minorHAnsi" w:cstheme="minorHAnsi"/>
          <w:b/>
          <w:bCs/>
          <w:noProof/>
          <w:szCs w:val="24"/>
        </w:rPr>
        <w:t>0</w:t>
      </w:r>
      <w:r w:rsidR="006F0375" w:rsidRPr="00C84D2C">
        <w:rPr>
          <w:rFonts w:asciiTheme="minorHAnsi" w:hAnsiTheme="minorHAnsi" w:cstheme="minorHAnsi"/>
          <w:b/>
          <w:bCs/>
          <w:noProof/>
          <w:szCs w:val="24"/>
        </w:rPr>
        <w:t>2</w:t>
      </w:r>
      <w:r w:rsidRPr="00C84D2C">
        <w:rPr>
          <w:rFonts w:asciiTheme="minorHAnsi" w:hAnsiTheme="minorHAnsi" w:cstheme="minorHAnsi"/>
          <w:b/>
          <w:bCs/>
          <w:noProof/>
          <w:szCs w:val="24"/>
        </w:rPr>
        <w:t>/202</w:t>
      </w:r>
      <w:r w:rsidR="001F7D45" w:rsidRPr="00C84D2C">
        <w:rPr>
          <w:rFonts w:asciiTheme="minorHAnsi" w:hAnsiTheme="minorHAnsi" w:cstheme="minorHAnsi"/>
          <w:b/>
          <w:bCs/>
          <w:noProof/>
          <w:szCs w:val="24"/>
        </w:rPr>
        <w:t>5</w:t>
      </w:r>
    </w:p>
    <w:p w14:paraId="580D8159" w14:textId="74C4C870" w:rsidR="002302FF" w:rsidRPr="00C84D2C" w:rsidRDefault="002302FF" w:rsidP="00C84D2C">
      <w:pPr>
        <w:spacing w:line="360" w:lineRule="auto"/>
        <w:ind w:left="284" w:right="190"/>
        <w:jc w:val="center"/>
        <w:rPr>
          <w:rFonts w:asciiTheme="minorHAnsi" w:hAnsiTheme="minorHAnsi" w:cstheme="minorHAnsi"/>
          <w:b/>
          <w:bCs/>
          <w:noProof/>
          <w:szCs w:val="24"/>
        </w:rPr>
      </w:pPr>
      <w:r w:rsidRPr="00C84D2C">
        <w:rPr>
          <w:rFonts w:asciiTheme="minorHAnsi" w:hAnsiTheme="minorHAnsi" w:cstheme="minorHAnsi"/>
          <w:b/>
          <w:bCs/>
          <w:noProof/>
          <w:szCs w:val="24"/>
        </w:rPr>
        <w:t xml:space="preserve">DE </w:t>
      </w:r>
      <w:r w:rsidR="006F0375" w:rsidRPr="00C84D2C">
        <w:rPr>
          <w:rFonts w:asciiTheme="minorHAnsi" w:hAnsiTheme="minorHAnsi" w:cstheme="minorHAnsi"/>
          <w:b/>
          <w:bCs/>
          <w:noProof/>
          <w:szCs w:val="24"/>
        </w:rPr>
        <w:t>27 DE MAIO DE 2025</w:t>
      </w:r>
    </w:p>
    <w:p w14:paraId="1410C1D9" w14:textId="77777777" w:rsidR="002302FF" w:rsidRPr="00C84D2C" w:rsidRDefault="002302FF" w:rsidP="00DE1AA8">
      <w:pPr>
        <w:spacing w:line="360" w:lineRule="auto"/>
        <w:ind w:left="284" w:right="190"/>
        <w:jc w:val="both"/>
        <w:rPr>
          <w:rFonts w:asciiTheme="minorHAnsi" w:hAnsiTheme="minorHAnsi" w:cstheme="minorHAnsi"/>
          <w:noProof/>
          <w:szCs w:val="24"/>
        </w:rPr>
      </w:pPr>
    </w:p>
    <w:p w14:paraId="213B756E" w14:textId="4C8FF9BE" w:rsidR="002302FF" w:rsidRPr="00C84D2C" w:rsidRDefault="002302FF" w:rsidP="009B0E39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noProof/>
          <w:szCs w:val="24"/>
        </w:rPr>
      </w:pPr>
      <w:r w:rsidRPr="00C84D2C">
        <w:rPr>
          <w:rFonts w:asciiTheme="minorHAnsi" w:hAnsiTheme="minorHAnsi" w:cstheme="minorHAnsi"/>
          <w:noProof/>
          <w:szCs w:val="24"/>
        </w:rPr>
        <w:t xml:space="preserve">A Comissão de </w:t>
      </w:r>
      <w:r w:rsidR="006F0375" w:rsidRPr="00C84D2C">
        <w:rPr>
          <w:rFonts w:asciiTheme="minorHAnsi" w:hAnsiTheme="minorHAnsi" w:cstheme="minorHAnsi"/>
          <w:noProof/>
          <w:szCs w:val="24"/>
        </w:rPr>
        <w:t>Constituição, Justiça e Redação</w:t>
      </w:r>
      <w:r w:rsidRPr="00C84D2C">
        <w:rPr>
          <w:rFonts w:asciiTheme="minorHAnsi" w:hAnsiTheme="minorHAnsi" w:cstheme="minorHAnsi"/>
          <w:noProof/>
          <w:szCs w:val="24"/>
        </w:rPr>
        <w:t xml:space="preserve"> desta Casa Legislativa</w:t>
      </w:r>
      <w:r w:rsidR="00E11C00" w:rsidRPr="00C84D2C">
        <w:rPr>
          <w:rFonts w:asciiTheme="minorHAnsi" w:hAnsiTheme="minorHAnsi" w:cstheme="minorHAnsi"/>
          <w:noProof/>
          <w:szCs w:val="24"/>
        </w:rPr>
        <w:t>, no uso de suas atribuições que são conferidas por lei,</w:t>
      </w:r>
      <w:r w:rsidRPr="00C84D2C">
        <w:rPr>
          <w:rFonts w:asciiTheme="minorHAnsi" w:hAnsiTheme="minorHAnsi" w:cstheme="minorHAnsi"/>
          <w:noProof/>
          <w:szCs w:val="24"/>
        </w:rPr>
        <w:t xml:space="preserve"> vem propor a seguinte Emenda Substitutiva: </w:t>
      </w:r>
    </w:p>
    <w:p w14:paraId="3F86E3DA" w14:textId="4CE001DA" w:rsidR="00DE1AA8" w:rsidRPr="00C84D2C" w:rsidRDefault="002302FF" w:rsidP="009B0E39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noProof/>
          <w:szCs w:val="24"/>
        </w:rPr>
      </w:pPr>
      <w:r w:rsidRPr="00C84D2C">
        <w:rPr>
          <w:rFonts w:asciiTheme="minorHAnsi" w:hAnsiTheme="minorHAnsi" w:cstheme="minorHAnsi"/>
          <w:noProof/>
          <w:szCs w:val="24"/>
        </w:rPr>
        <w:t xml:space="preserve">Fica substituído </w:t>
      </w:r>
      <w:r w:rsidR="006F50ED" w:rsidRPr="00C84D2C">
        <w:rPr>
          <w:rFonts w:asciiTheme="minorHAnsi" w:hAnsiTheme="minorHAnsi" w:cstheme="minorHAnsi"/>
          <w:noProof/>
          <w:szCs w:val="24"/>
        </w:rPr>
        <w:t>a redação</w:t>
      </w:r>
      <w:r w:rsidR="006F0375" w:rsidRPr="00C84D2C">
        <w:rPr>
          <w:rFonts w:asciiTheme="minorHAnsi" w:hAnsiTheme="minorHAnsi" w:cstheme="minorHAnsi"/>
          <w:noProof/>
          <w:szCs w:val="24"/>
        </w:rPr>
        <w:t xml:space="preserve"> </w:t>
      </w:r>
      <w:r w:rsidR="006F50ED" w:rsidRPr="00C84D2C">
        <w:rPr>
          <w:rFonts w:asciiTheme="minorHAnsi" w:hAnsiTheme="minorHAnsi" w:cstheme="minorHAnsi"/>
          <w:noProof/>
          <w:szCs w:val="24"/>
        </w:rPr>
        <w:t xml:space="preserve">do Projeto </w:t>
      </w:r>
      <w:r w:rsidR="001D3BAF" w:rsidRPr="00C84D2C">
        <w:rPr>
          <w:rFonts w:asciiTheme="minorHAnsi" w:hAnsiTheme="minorHAnsi" w:cstheme="minorHAnsi"/>
          <w:noProof/>
          <w:szCs w:val="24"/>
        </w:rPr>
        <w:t xml:space="preserve">de </w:t>
      </w:r>
      <w:r w:rsidR="00DE1AA8" w:rsidRPr="00C84D2C">
        <w:rPr>
          <w:rFonts w:asciiTheme="minorHAnsi" w:hAnsiTheme="minorHAnsi" w:cstheme="minorHAnsi"/>
          <w:noProof/>
          <w:szCs w:val="24"/>
        </w:rPr>
        <w:t>Resolução 0</w:t>
      </w:r>
      <w:r w:rsidR="006F0375" w:rsidRPr="00C84D2C">
        <w:rPr>
          <w:rFonts w:asciiTheme="minorHAnsi" w:hAnsiTheme="minorHAnsi" w:cstheme="minorHAnsi"/>
          <w:noProof/>
          <w:szCs w:val="24"/>
        </w:rPr>
        <w:t>4</w:t>
      </w:r>
      <w:r w:rsidR="00DE1AA8" w:rsidRPr="00C84D2C">
        <w:rPr>
          <w:rFonts w:asciiTheme="minorHAnsi" w:hAnsiTheme="minorHAnsi" w:cstheme="minorHAnsi"/>
          <w:noProof/>
          <w:szCs w:val="24"/>
        </w:rPr>
        <w:t>/2025</w:t>
      </w:r>
      <w:r w:rsidR="006F50ED" w:rsidRPr="00C84D2C">
        <w:rPr>
          <w:rFonts w:asciiTheme="minorHAnsi" w:hAnsiTheme="minorHAnsi" w:cstheme="minorHAnsi"/>
          <w:noProof/>
          <w:szCs w:val="24"/>
        </w:rPr>
        <w:t xml:space="preserve">, via emenda, </w:t>
      </w:r>
      <w:r w:rsidR="00382D2B" w:rsidRPr="00C84D2C">
        <w:rPr>
          <w:rFonts w:asciiTheme="minorHAnsi" w:hAnsiTheme="minorHAnsi" w:cstheme="minorHAnsi"/>
          <w:noProof/>
          <w:szCs w:val="24"/>
        </w:rPr>
        <w:t>que passará a tramitar da seguinte forma</w:t>
      </w:r>
      <w:r w:rsidR="006F50ED" w:rsidRPr="00C84D2C">
        <w:rPr>
          <w:rFonts w:asciiTheme="minorHAnsi" w:hAnsiTheme="minorHAnsi" w:cstheme="minorHAnsi"/>
          <w:noProof/>
          <w:szCs w:val="24"/>
        </w:rPr>
        <w:t xml:space="preserve">: </w:t>
      </w:r>
    </w:p>
    <w:p w14:paraId="54286CDD" w14:textId="77777777" w:rsidR="006F0375" w:rsidRPr="00C84D2C" w:rsidRDefault="006F0375" w:rsidP="006F0375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noProof/>
          <w:szCs w:val="24"/>
        </w:rPr>
      </w:pPr>
    </w:p>
    <w:p w14:paraId="478632A0" w14:textId="77777777" w:rsidR="00E11C00" w:rsidRPr="00C84D2C" w:rsidRDefault="00E11C00" w:rsidP="00DE1AA8">
      <w:pPr>
        <w:pStyle w:val="Ttulo2"/>
        <w:spacing w:line="360" w:lineRule="auto"/>
        <w:ind w:left="284" w:right="190"/>
        <w:jc w:val="center"/>
        <w:rPr>
          <w:rFonts w:asciiTheme="minorHAnsi" w:hAnsiTheme="minorHAnsi" w:cstheme="minorHAnsi"/>
          <w:sz w:val="24"/>
          <w:szCs w:val="24"/>
          <w:u w:val="single"/>
        </w:rPr>
      </w:pPr>
    </w:p>
    <w:p w14:paraId="5B747327" w14:textId="4CEB02D9" w:rsidR="00DE1AA8" w:rsidRPr="00C84D2C" w:rsidRDefault="00DE1AA8" w:rsidP="00CC4225">
      <w:pPr>
        <w:spacing w:line="360" w:lineRule="auto"/>
        <w:ind w:left="3969" w:right="190"/>
        <w:rPr>
          <w:rFonts w:asciiTheme="minorHAnsi" w:hAnsiTheme="minorHAnsi" w:cstheme="minorHAnsi"/>
          <w:b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>PROJETO DE RESOLUÇÃO Nº 0</w:t>
      </w:r>
      <w:r w:rsidR="006F0375" w:rsidRPr="00C84D2C">
        <w:rPr>
          <w:rFonts w:asciiTheme="minorHAnsi" w:hAnsiTheme="minorHAnsi" w:cstheme="minorHAnsi"/>
          <w:b/>
          <w:szCs w:val="24"/>
        </w:rPr>
        <w:t>4</w:t>
      </w:r>
      <w:r w:rsidRPr="00C84D2C">
        <w:rPr>
          <w:rFonts w:asciiTheme="minorHAnsi" w:hAnsiTheme="minorHAnsi" w:cstheme="minorHAnsi"/>
          <w:b/>
          <w:szCs w:val="24"/>
        </w:rPr>
        <w:t>/2025</w:t>
      </w:r>
    </w:p>
    <w:p w14:paraId="1D7288E5" w14:textId="3EB7EC20" w:rsidR="00DE1AA8" w:rsidRPr="00C84D2C" w:rsidRDefault="00DE1AA8" w:rsidP="00CC4225">
      <w:pPr>
        <w:spacing w:line="360" w:lineRule="auto"/>
        <w:ind w:left="3969" w:right="190"/>
        <w:jc w:val="both"/>
        <w:rPr>
          <w:rFonts w:asciiTheme="minorHAnsi" w:hAnsiTheme="minorHAnsi" w:cstheme="minorHAnsi"/>
          <w:bCs/>
          <w:szCs w:val="24"/>
        </w:rPr>
      </w:pPr>
      <w:r w:rsidRPr="00C84D2C">
        <w:rPr>
          <w:rFonts w:asciiTheme="minorHAnsi" w:hAnsiTheme="minorHAnsi" w:cstheme="minorHAnsi"/>
          <w:bCs/>
          <w:szCs w:val="24"/>
        </w:rPr>
        <w:t>DE 2</w:t>
      </w:r>
      <w:r w:rsidR="006F0375" w:rsidRPr="00C84D2C">
        <w:rPr>
          <w:rFonts w:asciiTheme="minorHAnsi" w:hAnsiTheme="minorHAnsi" w:cstheme="minorHAnsi"/>
          <w:bCs/>
          <w:szCs w:val="24"/>
        </w:rPr>
        <w:t>7</w:t>
      </w:r>
      <w:r w:rsidRPr="00C84D2C">
        <w:rPr>
          <w:rFonts w:asciiTheme="minorHAnsi" w:hAnsiTheme="minorHAnsi" w:cstheme="minorHAnsi"/>
          <w:bCs/>
          <w:szCs w:val="24"/>
        </w:rPr>
        <w:t xml:space="preserve"> DE M</w:t>
      </w:r>
      <w:r w:rsidR="006F0375" w:rsidRPr="00C84D2C">
        <w:rPr>
          <w:rFonts w:asciiTheme="minorHAnsi" w:hAnsiTheme="minorHAnsi" w:cstheme="minorHAnsi"/>
          <w:bCs/>
          <w:szCs w:val="24"/>
        </w:rPr>
        <w:t>AIO</w:t>
      </w:r>
      <w:r w:rsidRPr="00C84D2C">
        <w:rPr>
          <w:rFonts w:asciiTheme="minorHAnsi" w:hAnsiTheme="minorHAnsi" w:cstheme="minorHAnsi"/>
          <w:bCs/>
          <w:szCs w:val="24"/>
        </w:rPr>
        <w:t xml:space="preserve"> DE 2025.</w:t>
      </w:r>
    </w:p>
    <w:p w14:paraId="4DFA77FB" w14:textId="77777777" w:rsidR="00DE1AA8" w:rsidRPr="00C84D2C" w:rsidRDefault="00DE1AA8" w:rsidP="00DE1AA8">
      <w:pPr>
        <w:spacing w:line="360" w:lineRule="auto"/>
        <w:ind w:left="284" w:right="190"/>
        <w:rPr>
          <w:rFonts w:asciiTheme="minorHAnsi" w:hAnsiTheme="minorHAnsi" w:cstheme="minorHAnsi"/>
          <w:b/>
          <w:szCs w:val="24"/>
          <w:highlight w:val="yellow"/>
          <w:u w:val="single"/>
        </w:rPr>
      </w:pPr>
    </w:p>
    <w:p w14:paraId="67CB93A0" w14:textId="68762BB9" w:rsidR="00DE1AA8" w:rsidRPr="00C84D2C" w:rsidRDefault="00C84D2C" w:rsidP="00C84D2C">
      <w:pPr>
        <w:spacing w:line="360" w:lineRule="auto"/>
        <w:ind w:left="3969" w:right="190"/>
        <w:jc w:val="both"/>
        <w:rPr>
          <w:rFonts w:asciiTheme="minorHAnsi" w:hAnsiTheme="minorHAnsi" w:cstheme="minorHAnsi"/>
          <w:b/>
          <w:szCs w:val="24"/>
        </w:rPr>
      </w:pPr>
      <w:r w:rsidRPr="00C84D2C">
        <w:rPr>
          <w:rFonts w:asciiTheme="minorHAnsi" w:hAnsiTheme="minorHAnsi" w:cstheme="minorHAnsi"/>
          <w:b/>
          <w:szCs w:val="24"/>
        </w:rPr>
        <w:t xml:space="preserve">“Dispõe sobre a regulamentação do pagamento </w:t>
      </w:r>
      <w:r w:rsidR="00A87A2E">
        <w:rPr>
          <w:rFonts w:asciiTheme="minorHAnsi" w:hAnsiTheme="minorHAnsi" w:cstheme="minorHAnsi"/>
          <w:b/>
          <w:szCs w:val="24"/>
        </w:rPr>
        <w:t xml:space="preserve">em regime </w:t>
      </w:r>
      <w:r w:rsidRPr="00C84D2C">
        <w:rPr>
          <w:rFonts w:asciiTheme="minorHAnsi" w:hAnsiTheme="minorHAnsi" w:cstheme="minorHAnsi"/>
          <w:b/>
          <w:szCs w:val="24"/>
        </w:rPr>
        <w:t>de adiantamentos para despesas</w:t>
      </w:r>
      <w:r w:rsidR="00A87A2E">
        <w:rPr>
          <w:rFonts w:asciiTheme="minorHAnsi" w:hAnsiTheme="minorHAnsi" w:cstheme="minorHAnsi"/>
          <w:b/>
          <w:szCs w:val="24"/>
        </w:rPr>
        <w:t xml:space="preserve"> urgentes e excepcionais, nos casos em que não possa subordinar-se ao processo normal </w:t>
      </w:r>
      <w:r w:rsidR="00E451E6">
        <w:rPr>
          <w:rFonts w:asciiTheme="minorHAnsi" w:hAnsiTheme="minorHAnsi" w:cstheme="minorHAnsi"/>
          <w:b/>
          <w:szCs w:val="24"/>
        </w:rPr>
        <w:t xml:space="preserve">e </w:t>
      </w:r>
      <w:r w:rsidR="00A87A2E">
        <w:rPr>
          <w:rFonts w:asciiTheme="minorHAnsi" w:hAnsiTheme="minorHAnsi" w:cstheme="minorHAnsi"/>
          <w:b/>
          <w:szCs w:val="24"/>
        </w:rPr>
        <w:t>quando for exigido o pronto pagamento,</w:t>
      </w:r>
      <w:r w:rsidRPr="00C84D2C">
        <w:rPr>
          <w:rFonts w:asciiTheme="minorHAnsi" w:hAnsiTheme="minorHAnsi" w:cstheme="minorHAnsi"/>
          <w:b/>
          <w:szCs w:val="24"/>
        </w:rPr>
        <w:t xml:space="preserve"> no âmbito da Câmara Municipal de Pedra Bela/SP e dá outras providências.”</w:t>
      </w:r>
    </w:p>
    <w:p w14:paraId="0F85DAA0" w14:textId="77777777" w:rsidR="00C84D2C" w:rsidRPr="00C84D2C" w:rsidRDefault="00C84D2C" w:rsidP="00C84D2C">
      <w:pPr>
        <w:spacing w:line="360" w:lineRule="auto"/>
        <w:ind w:left="3969" w:right="190"/>
        <w:jc w:val="both"/>
        <w:rPr>
          <w:rFonts w:asciiTheme="minorHAnsi" w:hAnsiTheme="minorHAnsi" w:cstheme="minorHAnsi"/>
          <w:b/>
          <w:szCs w:val="24"/>
        </w:rPr>
      </w:pPr>
    </w:p>
    <w:p w14:paraId="444421D4" w14:textId="77777777" w:rsid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O</w:t>
      </w:r>
      <w:r w:rsidRPr="00C84D2C">
        <w:rPr>
          <w:rFonts w:asciiTheme="minorHAnsi" w:hAnsiTheme="minorHAnsi" w:cstheme="minorHAnsi"/>
          <w:szCs w:val="24"/>
        </w:rPr>
        <w:t xml:space="preserve"> </w:t>
      </w:r>
      <w:r w:rsidRPr="00C84D2C">
        <w:rPr>
          <w:rFonts w:asciiTheme="minorHAnsi" w:hAnsiTheme="minorHAnsi" w:cstheme="minorHAnsi"/>
          <w:b/>
          <w:bCs/>
          <w:szCs w:val="24"/>
        </w:rPr>
        <w:t>PRESIDENTE DA CÂMARA MUNICIPAL DE PEDRA BELA/SP</w:t>
      </w:r>
      <w:r w:rsidRPr="00C84D2C">
        <w:rPr>
          <w:rFonts w:asciiTheme="minorHAnsi" w:hAnsiTheme="minorHAnsi" w:cstheme="minorHAnsi"/>
          <w:szCs w:val="24"/>
        </w:rPr>
        <w:t>, faz saber que a Câmara aprovou e ele promulga a seguinte Resolução:</w:t>
      </w:r>
    </w:p>
    <w:p w14:paraId="14981918" w14:textId="77777777" w:rsidR="009B0E39" w:rsidRPr="00C84D2C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b/>
          <w:szCs w:val="24"/>
          <w:highlight w:val="yellow"/>
          <w:u w:val="single"/>
        </w:rPr>
      </w:pPr>
    </w:p>
    <w:p w14:paraId="04D29112" w14:textId="3D36963D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1º</w:t>
      </w:r>
      <w:r w:rsidRPr="00C84D2C">
        <w:rPr>
          <w:rFonts w:asciiTheme="minorHAnsi" w:hAnsiTheme="minorHAnsi" w:cstheme="minorHAnsi"/>
          <w:szCs w:val="24"/>
        </w:rPr>
        <w:t xml:space="preserve"> Fica regulamentado no âmbito do Poder Legislativo Municipal de Pedra Bela/SP, o </w:t>
      </w:r>
      <w:r w:rsidR="00A87A2E">
        <w:rPr>
          <w:rFonts w:asciiTheme="minorHAnsi" w:hAnsiTheme="minorHAnsi" w:cstheme="minorHAnsi"/>
          <w:szCs w:val="24"/>
        </w:rPr>
        <w:t xml:space="preserve">regime de </w:t>
      </w:r>
      <w:r w:rsidRPr="00C84D2C">
        <w:rPr>
          <w:rFonts w:asciiTheme="minorHAnsi" w:hAnsiTheme="minorHAnsi" w:cstheme="minorHAnsi"/>
          <w:szCs w:val="24"/>
        </w:rPr>
        <w:t xml:space="preserve">adiantamento aos </w:t>
      </w:r>
      <w:r w:rsidR="00555686">
        <w:rPr>
          <w:rFonts w:asciiTheme="minorHAnsi" w:hAnsiTheme="minorHAnsi" w:cstheme="minorHAnsi"/>
          <w:szCs w:val="24"/>
        </w:rPr>
        <w:t>v</w:t>
      </w:r>
      <w:r w:rsidRPr="00C84D2C">
        <w:rPr>
          <w:rFonts w:asciiTheme="minorHAnsi" w:hAnsiTheme="minorHAnsi" w:cstheme="minorHAnsi"/>
          <w:szCs w:val="24"/>
        </w:rPr>
        <w:t xml:space="preserve">ereadores </w:t>
      </w:r>
      <w:r w:rsidR="00555686">
        <w:rPr>
          <w:rFonts w:asciiTheme="minorHAnsi" w:hAnsiTheme="minorHAnsi" w:cstheme="minorHAnsi"/>
          <w:szCs w:val="24"/>
        </w:rPr>
        <w:t xml:space="preserve">e servidores </w:t>
      </w:r>
      <w:r w:rsidRPr="00C84D2C">
        <w:rPr>
          <w:rFonts w:asciiTheme="minorHAnsi" w:hAnsiTheme="minorHAnsi" w:cstheme="minorHAnsi"/>
          <w:szCs w:val="24"/>
        </w:rPr>
        <w:t>da Câmara Municipal, quando se ausentarem do Município a serviço e no desempenho de suas atribuições por autorização ou determinação do Presidente da Câmara Municipal, com a finalidade de custeio de despesas de viagens relativas à alimentação e outras que sejam imprescindíveis durante a estadia no destino.</w:t>
      </w:r>
    </w:p>
    <w:p w14:paraId="1D1404DB" w14:textId="3A70DB1F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lastRenderedPageBreak/>
        <w:t>Art. 2º</w:t>
      </w:r>
      <w:r w:rsidRPr="00C84D2C">
        <w:rPr>
          <w:rFonts w:asciiTheme="minorHAnsi" w:hAnsiTheme="minorHAnsi" w:cstheme="minorHAnsi"/>
          <w:szCs w:val="24"/>
        </w:rPr>
        <w:t xml:space="preserve"> O vereador</w:t>
      </w:r>
      <w:r w:rsidR="009B0E39">
        <w:rPr>
          <w:rFonts w:asciiTheme="minorHAnsi" w:hAnsiTheme="minorHAnsi" w:cstheme="minorHAnsi"/>
          <w:szCs w:val="24"/>
        </w:rPr>
        <w:t xml:space="preserve">/servidor </w:t>
      </w:r>
      <w:r w:rsidRPr="00C84D2C">
        <w:rPr>
          <w:rFonts w:asciiTheme="minorHAnsi" w:hAnsiTheme="minorHAnsi" w:cstheme="minorHAnsi"/>
          <w:szCs w:val="24"/>
        </w:rPr>
        <w:t>que necessitar de adiantamento para custear despesas de viagem deverá apresentar requerimento formal à Presidência da Câmara com, no mínimo, 02 (dois) dias úteis de antecedência da data prevista para a viagem.</w:t>
      </w:r>
    </w:p>
    <w:p w14:paraId="240B0A92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Parágrafo único.</w:t>
      </w:r>
      <w:r w:rsidRPr="00C84D2C">
        <w:rPr>
          <w:rFonts w:asciiTheme="minorHAnsi" w:hAnsiTheme="minorHAnsi" w:cstheme="minorHAnsi"/>
          <w:szCs w:val="24"/>
        </w:rPr>
        <w:t xml:space="preserve"> O requerimento deverá conter, de forma clara e objetiva, a justificativa da viagem, especificando o seu propósito institucional, local, data e demais informações pertinentes.</w:t>
      </w:r>
    </w:p>
    <w:p w14:paraId="56A141AE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3º</w:t>
      </w:r>
      <w:r w:rsidRPr="00C84D2C">
        <w:rPr>
          <w:rFonts w:asciiTheme="minorHAnsi" w:hAnsiTheme="minorHAnsi" w:cstheme="minorHAnsi"/>
          <w:szCs w:val="24"/>
        </w:rPr>
        <w:t xml:space="preserve"> As despesas com taxi e similares deverão ser comprovadas mediante apresentação de recibos com os dados do prestador do serviço, data de emissão e percurso realizado. </w:t>
      </w:r>
    </w:p>
    <w:p w14:paraId="0361845C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4º</w:t>
      </w:r>
      <w:r w:rsidRPr="00C84D2C">
        <w:rPr>
          <w:rFonts w:asciiTheme="minorHAnsi" w:hAnsiTheme="minorHAnsi" w:cstheme="minorHAnsi"/>
          <w:szCs w:val="24"/>
        </w:rPr>
        <w:t xml:space="preserve"> O valor máximo do adiantamento a cada um dos vereadores ou servidores, será de R$ 100,00 (cem reais) por viagem. </w:t>
      </w:r>
    </w:p>
    <w:p w14:paraId="4F1F7039" w14:textId="77777777" w:rsidR="00C84D2C" w:rsidRP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5º</w:t>
      </w:r>
      <w:r w:rsidRPr="00C84D2C">
        <w:rPr>
          <w:rFonts w:asciiTheme="minorHAnsi" w:hAnsiTheme="minorHAnsi" w:cstheme="minorHAnsi"/>
          <w:szCs w:val="24"/>
        </w:rPr>
        <w:t xml:space="preserve"> A liberação do adiantamento ficará condicionada à disponibilidade orçamentária e à análise da pertinência do objetivo da viagem, que deverá guardar relação direta com o exercício do mandato parlamentar.</w:t>
      </w:r>
    </w:p>
    <w:p w14:paraId="04211A65" w14:textId="1D046DF0" w:rsid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>Art. 6º</w:t>
      </w:r>
      <w:r w:rsidRPr="00C84D2C">
        <w:rPr>
          <w:rFonts w:asciiTheme="minorHAnsi" w:hAnsiTheme="minorHAnsi" w:cstheme="minorHAnsi"/>
          <w:szCs w:val="24"/>
        </w:rPr>
        <w:t xml:space="preserve"> Após a realização da viagem, o vereador</w:t>
      </w:r>
      <w:r w:rsidR="009B0E39">
        <w:rPr>
          <w:rFonts w:asciiTheme="minorHAnsi" w:hAnsiTheme="minorHAnsi" w:cstheme="minorHAnsi"/>
          <w:szCs w:val="24"/>
        </w:rPr>
        <w:t>/servidor</w:t>
      </w:r>
      <w:r w:rsidRPr="00C84D2C">
        <w:rPr>
          <w:rFonts w:asciiTheme="minorHAnsi" w:hAnsiTheme="minorHAnsi" w:cstheme="minorHAnsi"/>
          <w:szCs w:val="24"/>
        </w:rPr>
        <w:t xml:space="preserve"> deverá apresentar, no prazo de até 05 (cinco) dias úteis, a prestação de contas do valor recebido, acompanhada de comprovantes e relatório sucinto das atividades realizadas.</w:t>
      </w:r>
    </w:p>
    <w:p w14:paraId="53D46510" w14:textId="5333EBBD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§1º S</w:t>
      </w:r>
      <w:r w:rsidRPr="009B0E39">
        <w:rPr>
          <w:rFonts w:asciiTheme="minorHAnsi" w:hAnsiTheme="minorHAnsi" w:cstheme="minorHAnsi"/>
          <w:szCs w:val="24"/>
        </w:rPr>
        <w:t>omente serão admitidos comprovantes das despesas realizadas dentro d</w:t>
      </w:r>
      <w:r>
        <w:rPr>
          <w:rFonts w:asciiTheme="minorHAnsi" w:hAnsiTheme="minorHAnsi" w:cstheme="minorHAnsi"/>
          <w:szCs w:val="24"/>
        </w:rPr>
        <w:t xml:space="preserve">o prazo </w:t>
      </w:r>
      <w:r w:rsidRPr="009B0E39">
        <w:rPr>
          <w:rFonts w:asciiTheme="minorHAnsi" w:hAnsiTheme="minorHAnsi" w:cstheme="minorHAnsi"/>
          <w:szCs w:val="24"/>
        </w:rPr>
        <w:t>estabelecido</w:t>
      </w:r>
      <w:r>
        <w:rPr>
          <w:rFonts w:asciiTheme="minorHAnsi" w:hAnsiTheme="minorHAnsi" w:cstheme="minorHAnsi"/>
          <w:szCs w:val="24"/>
        </w:rPr>
        <w:t xml:space="preserve"> nesta resolução</w:t>
      </w:r>
      <w:r w:rsidRPr="009B0E39">
        <w:rPr>
          <w:rFonts w:asciiTheme="minorHAnsi" w:hAnsiTheme="minorHAnsi" w:cstheme="minorHAnsi"/>
          <w:szCs w:val="24"/>
        </w:rPr>
        <w:t xml:space="preserve"> </w:t>
      </w:r>
      <w:r>
        <w:rPr>
          <w:rFonts w:asciiTheme="minorHAnsi" w:hAnsiTheme="minorHAnsi" w:cstheme="minorHAnsi"/>
          <w:szCs w:val="24"/>
        </w:rPr>
        <w:t xml:space="preserve">e </w:t>
      </w:r>
      <w:r w:rsidRPr="009B0E39">
        <w:rPr>
          <w:rFonts w:asciiTheme="minorHAnsi" w:hAnsiTheme="minorHAnsi" w:cstheme="minorHAnsi"/>
          <w:szCs w:val="24"/>
        </w:rPr>
        <w:t>que primem pela modicidade, em obediência aos princípios constitucionais da economicidade e legitimidade</w:t>
      </w:r>
      <w:r>
        <w:rPr>
          <w:rFonts w:asciiTheme="minorHAnsi" w:hAnsiTheme="minorHAnsi" w:cstheme="minorHAnsi"/>
          <w:szCs w:val="24"/>
        </w:rPr>
        <w:t>.</w:t>
      </w:r>
    </w:p>
    <w:p w14:paraId="45F45DCC" w14:textId="4F320303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>Art. 7º</w:t>
      </w:r>
      <w:r>
        <w:rPr>
          <w:rFonts w:asciiTheme="minorHAnsi" w:hAnsiTheme="minorHAnsi" w:cstheme="minorHAnsi"/>
          <w:szCs w:val="24"/>
        </w:rPr>
        <w:t xml:space="preserve"> O</w:t>
      </w:r>
      <w:r w:rsidRPr="009B0E39">
        <w:rPr>
          <w:rFonts w:asciiTheme="minorHAnsi" w:hAnsiTheme="minorHAnsi" w:cstheme="minorHAnsi"/>
          <w:szCs w:val="24"/>
        </w:rPr>
        <w:t>s comprovante</w:t>
      </w:r>
      <w:r>
        <w:rPr>
          <w:rFonts w:asciiTheme="minorHAnsi" w:hAnsiTheme="minorHAnsi" w:cstheme="minorHAnsi"/>
          <w:szCs w:val="24"/>
        </w:rPr>
        <w:t>s</w:t>
      </w:r>
      <w:r w:rsidRPr="009B0E39">
        <w:rPr>
          <w:rFonts w:asciiTheme="minorHAnsi" w:hAnsiTheme="minorHAnsi" w:cstheme="minorHAnsi"/>
          <w:szCs w:val="24"/>
        </w:rPr>
        <w:t xml:space="preserve"> deverão discriminar as despesas efetuadas, constando</w:t>
      </w:r>
      <w:r>
        <w:rPr>
          <w:rFonts w:asciiTheme="minorHAnsi" w:hAnsiTheme="minorHAnsi" w:cstheme="minorHAnsi"/>
          <w:szCs w:val="24"/>
        </w:rPr>
        <w:t xml:space="preserve">, </w:t>
      </w:r>
      <w:r w:rsidRPr="009B0E39">
        <w:rPr>
          <w:rFonts w:asciiTheme="minorHAnsi" w:hAnsiTheme="minorHAnsi" w:cstheme="minorHAnsi"/>
          <w:szCs w:val="24"/>
        </w:rPr>
        <w:t>obrigatoriamente, prova de que foram realizadas de forma motivada, autorizadas por quem de direito, mediante originais das notas e cupons fiscais; igualmente, os recibos de serviço de pessoa física devem identificar o prestador qualificando-o com nome, endereço, RG, CPF, nº de inscrição no INSS e nº de inscrição no ISS</w:t>
      </w:r>
      <w:r>
        <w:rPr>
          <w:rFonts w:asciiTheme="minorHAnsi" w:hAnsiTheme="minorHAnsi" w:cstheme="minorHAnsi"/>
          <w:szCs w:val="24"/>
        </w:rPr>
        <w:t>.</w:t>
      </w:r>
    </w:p>
    <w:p w14:paraId="61B05E34" w14:textId="77777777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b/>
          <w:bCs/>
          <w:szCs w:val="24"/>
        </w:rPr>
        <w:t xml:space="preserve">Art. 8º </w:t>
      </w:r>
      <w:r w:rsidRPr="009B0E39">
        <w:rPr>
          <w:rFonts w:asciiTheme="minorHAnsi" w:hAnsiTheme="minorHAnsi" w:cstheme="minorHAnsi"/>
          <w:szCs w:val="24"/>
        </w:rPr>
        <w:t>A comprovação de dispêndios com viagens deverá:</w:t>
      </w:r>
    </w:p>
    <w:p w14:paraId="7AEBD8EC" w14:textId="743ABE3D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9B0E39">
        <w:rPr>
          <w:rFonts w:asciiTheme="minorHAnsi" w:hAnsiTheme="minorHAnsi" w:cstheme="minorHAnsi"/>
          <w:szCs w:val="24"/>
        </w:rPr>
        <w:lastRenderedPageBreak/>
        <w:t xml:space="preserve"> I - Demonstrar, de forma clara e não genérica, o objetivo da missão oficial e o nome de todos os que dela participaram;</w:t>
      </w:r>
    </w:p>
    <w:p w14:paraId="55EF8F32" w14:textId="625560F5" w:rsidR="009B0E39" w:rsidRDefault="009B0E39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9B0E39">
        <w:rPr>
          <w:rFonts w:asciiTheme="minorHAnsi" w:hAnsiTheme="minorHAnsi" w:cstheme="minorHAnsi"/>
          <w:szCs w:val="24"/>
        </w:rPr>
        <w:t xml:space="preserve">II - Conter relatório objetivo das atividades realizadas nos destinos visitados; </w:t>
      </w:r>
    </w:p>
    <w:p w14:paraId="25CCE24E" w14:textId="5EA58899" w:rsidR="00555686" w:rsidRDefault="00C84D2C" w:rsidP="00555686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 xml:space="preserve">Art. </w:t>
      </w:r>
      <w:r w:rsidR="00E3584D">
        <w:rPr>
          <w:rFonts w:asciiTheme="minorHAnsi" w:hAnsiTheme="minorHAnsi" w:cstheme="minorHAnsi"/>
          <w:b/>
          <w:bCs/>
          <w:szCs w:val="24"/>
        </w:rPr>
        <w:t>9</w:t>
      </w:r>
      <w:r w:rsidRPr="00C84D2C">
        <w:rPr>
          <w:rFonts w:asciiTheme="minorHAnsi" w:hAnsiTheme="minorHAnsi" w:cstheme="minorHAnsi"/>
          <w:b/>
          <w:bCs/>
          <w:szCs w:val="24"/>
        </w:rPr>
        <w:t>º</w:t>
      </w:r>
      <w:r w:rsidRPr="00C84D2C">
        <w:rPr>
          <w:rFonts w:asciiTheme="minorHAnsi" w:hAnsiTheme="minorHAnsi" w:cstheme="minorHAnsi"/>
          <w:szCs w:val="24"/>
        </w:rPr>
        <w:t xml:space="preserve"> Após formalizado, o processo será remetido </w:t>
      </w:r>
      <w:r w:rsidR="00E3584D">
        <w:rPr>
          <w:rFonts w:asciiTheme="minorHAnsi" w:hAnsiTheme="minorHAnsi" w:cstheme="minorHAnsi"/>
          <w:szCs w:val="24"/>
        </w:rPr>
        <w:t>aos</w:t>
      </w:r>
      <w:r w:rsidRPr="00C84D2C">
        <w:rPr>
          <w:rFonts w:asciiTheme="minorHAnsi" w:hAnsiTheme="minorHAnsi" w:cstheme="minorHAnsi"/>
          <w:szCs w:val="24"/>
        </w:rPr>
        <w:t xml:space="preserve"> departamentos da Casa, que verificarão a regularidade dos processos de autorização da viagem, concessão de adiantamentos, relatório do </w:t>
      </w:r>
      <w:r w:rsidR="00E3584D">
        <w:rPr>
          <w:rFonts w:asciiTheme="minorHAnsi" w:hAnsiTheme="minorHAnsi" w:cstheme="minorHAnsi"/>
          <w:szCs w:val="24"/>
        </w:rPr>
        <w:t>v</w:t>
      </w:r>
      <w:r w:rsidRPr="00C84D2C">
        <w:rPr>
          <w:rFonts w:asciiTheme="minorHAnsi" w:hAnsiTheme="minorHAnsi" w:cstheme="minorHAnsi"/>
          <w:szCs w:val="24"/>
        </w:rPr>
        <w:t>ereador</w:t>
      </w:r>
      <w:r w:rsidR="00E3584D">
        <w:rPr>
          <w:rFonts w:asciiTheme="minorHAnsi" w:hAnsiTheme="minorHAnsi" w:cstheme="minorHAnsi"/>
          <w:szCs w:val="24"/>
        </w:rPr>
        <w:t>/servidor</w:t>
      </w:r>
      <w:r w:rsidRPr="00C84D2C">
        <w:rPr>
          <w:rFonts w:asciiTheme="minorHAnsi" w:hAnsiTheme="minorHAnsi" w:cstheme="minorHAnsi"/>
          <w:szCs w:val="24"/>
        </w:rPr>
        <w:t xml:space="preserve"> solicitante e respectivos comprovantes com os princípios usuais e determinações regulamentadas nesta Resolução, podendo adotar as providências cabíveis em caso de divergência.</w:t>
      </w:r>
    </w:p>
    <w:p w14:paraId="29E14E45" w14:textId="5C48E52C" w:rsidR="00C84D2C" w:rsidRDefault="00C84D2C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 xml:space="preserve">Art. </w:t>
      </w:r>
      <w:r w:rsidR="00E3584D">
        <w:rPr>
          <w:rFonts w:asciiTheme="minorHAnsi" w:hAnsiTheme="minorHAnsi" w:cstheme="minorHAnsi"/>
          <w:b/>
          <w:bCs/>
          <w:szCs w:val="24"/>
        </w:rPr>
        <w:t>10</w:t>
      </w:r>
      <w:r w:rsidRPr="00C84D2C">
        <w:rPr>
          <w:rFonts w:asciiTheme="minorHAnsi" w:hAnsiTheme="minorHAnsi" w:cstheme="minorHAnsi"/>
          <w:szCs w:val="24"/>
        </w:rPr>
        <w:t xml:space="preserve"> O não cumprimento do disposto nesta resolução sujeitará o vereador</w:t>
      </w:r>
      <w:r w:rsidR="00555686">
        <w:rPr>
          <w:rFonts w:asciiTheme="minorHAnsi" w:hAnsiTheme="minorHAnsi" w:cstheme="minorHAnsi"/>
          <w:szCs w:val="24"/>
        </w:rPr>
        <w:t>/servidor</w:t>
      </w:r>
      <w:r w:rsidRPr="00C84D2C">
        <w:rPr>
          <w:rFonts w:asciiTheme="minorHAnsi" w:hAnsiTheme="minorHAnsi" w:cstheme="minorHAnsi"/>
          <w:szCs w:val="24"/>
        </w:rPr>
        <w:t xml:space="preserve"> à restituição integral do valor recebido, sem prejuízo de outras medidas administrativas ou legais cabíveis.</w:t>
      </w:r>
    </w:p>
    <w:p w14:paraId="3737291E" w14:textId="6A98FD97" w:rsidR="00555686" w:rsidRPr="00C84D2C" w:rsidRDefault="00555686" w:rsidP="00C84D2C">
      <w:pPr>
        <w:spacing w:before="100" w:beforeAutospacing="1" w:after="100" w:afterAutospacing="1"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555686">
        <w:rPr>
          <w:rFonts w:asciiTheme="minorHAnsi" w:hAnsiTheme="minorHAnsi" w:cstheme="minorHAnsi"/>
          <w:szCs w:val="24"/>
        </w:rPr>
        <w:t>§1</w:t>
      </w:r>
      <w:r>
        <w:rPr>
          <w:rFonts w:asciiTheme="minorHAnsi" w:hAnsiTheme="minorHAnsi" w:cstheme="minorHAnsi"/>
          <w:b/>
          <w:bCs/>
          <w:szCs w:val="24"/>
        </w:rPr>
        <w:t xml:space="preserve"> </w:t>
      </w:r>
      <w:r w:rsidRPr="00555686">
        <w:rPr>
          <w:rFonts w:asciiTheme="minorHAnsi" w:hAnsiTheme="minorHAnsi" w:cstheme="minorHAnsi"/>
          <w:szCs w:val="24"/>
        </w:rPr>
        <w:t>A liberação de novos adiantamentos somente poderá ocorrer depois da entrega da prestação de contas em atraso feita pelo responsável ou, se for o caso, do atendimento às notificações quanto a sua regularização.</w:t>
      </w:r>
    </w:p>
    <w:p w14:paraId="43847227" w14:textId="129D05E8" w:rsidR="00C84D2C" w:rsidRPr="00C84D2C" w:rsidRDefault="00C84D2C" w:rsidP="00C84D2C">
      <w:pPr>
        <w:spacing w:line="360" w:lineRule="auto"/>
        <w:ind w:left="567"/>
        <w:jc w:val="both"/>
        <w:rPr>
          <w:rFonts w:asciiTheme="minorHAnsi" w:hAnsiTheme="minorHAnsi" w:cstheme="minorHAnsi"/>
          <w:szCs w:val="24"/>
        </w:rPr>
      </w:pPr>
      <w:r w:rsidRPr="00C84D2C">
        <w:rPr>
          <w:rFonts w:asciiTheme="minorHAnsi" w:hAnsiTheme="minorHAnsi" w:cstheme="minorHAnsi"/>
          <w:b/>
          <w:bCs/>
          <w:szCs w:val="24"/>
        </w:rPr>
        <w:t xml:space="preserve">Art. </w:t>
      </w:r>
      <w:r w:rsidR="00E3584D">
        <w:rPr>
          <w:rFonts w:asciiTheme="minorHAnsi" w:hAnsiTheme="minorHAnsi" w:cstheme="minorHAnsi"/>
          <w:b/>
          <w:bCs/>
          <w:szCs w:val="24"/>
        </w:rPr>
        <w:t>11</w:t>
      </w:r>
      <w:r w:rsidRPr="00C84D2C">
        <w:rPr>
          <w:rFonts w:asciiTheme="minorHAnsi" w:hAnsiTheme="minorHAnsi" w:cstheme="minorHAnsi"/>
          <w:szCs w:val="24"/>
        </w:rPr>
        <w:t xml:space="preserve"> Esta resolução entra em vigor na data de sua publicação, revogando-se as disposições em contrário.</w:t>
      </w:r>
    </w:p>
    <w:p w14:paraId="4B1C07C7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0D632D52" w14:textId="77777777" w:rsidR="00C84D2C" w:rsidRPr="00C84D2C" w:rsidRDefault="00C84D2C" w:rsidP="00C84D2C">
      <w:pPr>
        <w:spacing w:line="360" w:lineRule="auto"/>
        <w:ind w:left="567"/>
        <w:jc w:val="center"/>
        <w:rPr>
          <w:rFonts w:asciiTheme="minorHAnsi" w:hAnsiTheme="minorHAnsi" w:cstheme="minorHAnsi"/>
          <w:i/>
          <w:iCs/>
          <w:szCs w:val="24"/>
        </w:rPr>
      </w:pPr>
      <w:r w:rsidRPr="00C84D2C">
        <w:rPr>
          <w:rFonts w:asciiTheme="minorHAnsi" w:hAnsiTheme="minorHAnsi" w:cstheme="minorHAnsi"/>
          <w:i/>
          <w:iCs/>
          <w:szCs w:val="24"/>
        </w:rPr>
        <w:t>“Sala das Sessões Vereador Lázaro Benedito de Lima”</w:t>
      </w:r>
    </w:p>
    <w:p w14:paraId="30CE55F7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76C4C0E4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7528D4B3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3A74CA31" w14:textId="77777777" w:rsidR="00C84D2C" w:rsidRPr="00C84D2C" w:rsidRDefault="00C84D2C" w:rsidP="00C84D2C">
      <w:pPr>
        <w:spacing w:line="360" w:lineRule="auto"/>
        <w:ind w:left="567"/>
        <w:rPr>
          <w:rFonts w:asciiTheme="minorHAnsi" w:hAnsiTheme="minorHAnsi" w:cstheme="minorHAnsi"/>
          <w:szCs w:val="24"/>
        </w:rPr>
      </w:pPr>
    </w:p>
    <w:p w14:paraId="2D7D9AAF" w14:textId="77777777" w:rsidR="00C84D2C" w:rsidRPr="00C84D2C" w:rsidRDefault="00C84D2C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b/>
          <w:bCs/>
          <w:color w:val="000000"/>
          <w:szCs w:val="24"/>
        </w:rPr>
      </w:pPr>
      <w:r w:rsidRPr="00C84D2C">
        <w:rPr>
          <w:rFonts w:asciiTheme="minorHAnsi" w:hAnsiTheme="minorHAnsi" w:cstheme="minorHAnsi"/>
          <w:b/>
          <w:bCs/>
          <w:color w:val="000000"/>
          <w:szCs w:val="24"/>
        </w:rPr>
        <w:t>Dr. Adalto José Maciel Leme</w:t>
      </w:r>
    </w:p>
    <w:p w14:paraId="46A40018" w14:textId="77777777" w:rsidR="00C84D2C" w:rsidRPr="00C84D2C" w:rsidRDefault="00C84D2C" w:rsidP="00C84D2C">
      <w:pPr>
        <w:shd w:val="clear" w:color="auto" w:fill="FFFFFF"/>
        <w:spacing w:line="360" w:lineRule="auto"/>
        <w:ind w:left="567"/>
        <w:jc w:val="center"/>
        <w:rPr>
          <w:rFonts w:asciiTheme="minorHAnsi" w:hAnsiTheme="minorHAnsi" w:cstheme="minorHAnsi"/>
          <w:color w:val="000000"/>
          <w:szCs w:val="24"/>
        </w:rPr>
      </w:pPr>
      <w:r w:rsidRPr="00C84D2C">
        <w:rPr>
          <w:rFonts w:asciiTheme="minorHAnsi" w:hAnsiTheme="minorHAnsi" w:cstheme="minorHAnsi"/>
          <w:color w:val="000000"/>
          <w:szCs w:val="24"/>
        </w:rPr>
        <w:t>Presidente da Câmara Municipal</w:t>
      </w:r>
    </w:p>
    <w:p w14:paraId="625947B0" w14:textId="77777777" w:rsidR="002302FF" w:rsidRPr="00C84D2C" w:rsidRDefault="002302FF" w:rsidP="00DE1AA8">
      <w:pPr>
        <w:spacing w:line="360" w:lineRule="auto"/>
        <w:ind w:left="284" w:right="190" w:firstLine="1701"/>
        <w:jc w:val="both"/>
        <w:rPr>
          <w:rFonts w:asciiTheme="minorHAnsi" w:hAnsiTheme="minorHAnsi" w:cstheme="minorHAnsi"/>
          <w:noProof/>
          <w:szCs w:val="24"/>
        </w:rPr>
      </w:pPr>
    </w:p>
    <w:sectPr w:rsidR="002302FF" w:rsidRPr="00C84D2C" w:rsidSect="00CC4225">
      <w:headerReference w:type="default" r:id="rId7"/>
      <w:pgSz w:w="12240" w:h="15840"/>
      <w:pgMar w:top="1418" w:right="1559" w:bottom="851" w:left="993" w:header="284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981D5" w14:textId="77777777" w:rsidR="00EA6E2D" w:rsidRDefault="00EA6E2D" w:rsidP="00137C44">
      <w:r>
        <w:separator/>
      </w:r>
    </w:p>
  </w:endnote>
  <w:endnote w:type="continuationSeparator" w:id="0">
    <w:p w14:paraId="51567DDA" w14:textId="77777777" w:rsidR="00EA6E2D" w:rsidRDefault="00EA6E2D" w:rsidP="00137C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AA0CE1" w14:textId="77777777" w:rsidR="00EA6E2D" w:rsidRDefault="00EA6E2D" w:rsidP="00137C44">
      <w:r>
        <w:separator/>
      </w:r>
    </w:p>
  </w:footnote>
  <w:footnote w:type="continuationSeparator" w:id="0">
    <w:p w14:paraId="5FA629F8" w14:textId="77777777" w:rsidR="00EA6E2D" w:rsidRDefault="00EA6E2D" w:rsidP="00137C4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830D25" w14:textId="15227287" w:rsidR="00CC4225" w:rsidRDefault="00CC4225">
    <w:pPr>
      <w:pStyle w:val="Cabealho"/>
    </w:pPr>
    <w:r w:rsidRPr="00DE1AA8">
      <w:rPr>
        <w:rFonts w:cs="Arial"/>
        <w:b/>
        <w:noProof/>
        <w:sz w:val="28"/>
        <w:szCs w:val="28"/>
      </w:rPr>
      <w:drawing>
        <wp:anchor distT="0" distB="0" distL="114300" distR="114300" simplePos="0" relativeHeight="251659264" behindDoc="0" locked="0" layoutInCell="1" allowOverlap="1" wp14:anchorId="65905871" wp14:editId="6D9DD81D">
          <wp:simplePos x="0" y="0"/>
          <wp:positionH relativeFrom="margin">
            <wp:posOffset>0</wp:posOffset>
          </wp:positionH>
          <wp:positionV relativeFrom="paragraph">
            <wp:posOffset>170815</wp:posOffset>
          </wp:positionV>
          <wp:extent cx="6143625" cy="809625"/>
          <wp:effectExtent l="0" t="0" r="9525" b="9525"/>
          <wp:wrapSquare wrapText="bothSides"/>
          <wp:docPr id="163213390" name="Imagem 0" descr="tembre Câmara novo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tembre Câmara novo (1)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809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C87A95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1" w15:restartNumberingAfterBreak="0">
    <w:nsid w:val="31FA78CE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abstractNum w:abstractNumId="2" w15:restartNumberingAfterBreak="0">
    <w:nsid w:val="44D146FE"/>
    <w:multiLevelType w:val="hybridMultilevel"/>
    <w:tmpl w:val="F5E01FA4"/>
    <w:lvl w:ilvl="0" w:tplc="F2B26102">
      <w:numFmt w:val="bullet"/>
      <w:lvlText w:val="-"/>
      <w:lvlJc w:val="left"/>
      <w:pPr>
        <w:tabs>
          <w:tab w:val="num" w:pos="3015"/>
        </w:tabs>
        <w:ind w:left="3015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735"/>
        </w:tabs>
        <w:ind w:left="3735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4455"/>
        </w:tabs>
        <w:ind w:left="44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5175"/>
        </w:tabs>
        <w:ind w:left="51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895"/>
        </w:tabs>
        <w:ind w:left="5895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615"/>
        </w:tabs>
        <w:ind w:left="66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7335"/>
        </w:tabs>
        <w:ind w:left="73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8055"/>
        </w:tabs>
        <w:ind w:left="8055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775"/>
        </w:tabs>
        <w:ind w:left="8775" w:hanging="360"/>
      </w:pPr>
      <w:rPr>
        <w:rFonts w:ascii="Wingdings" w:hAnsi="Wingdings" w:hint="default"/>
      </w:rPr>
    </w:lvl>
  </w:abstractNum>
  <w:abstractNum w:abstractNumId="3" w15:restartNumberingAfterBreak="0">
    <w:nsid w:val="5C417457"/>
    <w:multiLevelType w:val="singleLevel"/>
    <w:tmpl w:val="FBB623C6"/>
    <w:lvl w:ilvl="0">
      <w:start w:val="1"/>
      <w:numFmt w:val="upperRoman"/>
      <w:lvlText w:val="%1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4" w15:restartNumberingAfterBreak="0">
    <w:nsid w:val="6C012818"/>
    <w:multiLevelType w:val="singleLevel"/>
    <w:tmpl w:val="0416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317343394">
    <w:abstractNumId w:val="3"/>
  </w:num>
  <w:num w:numId="2" w16cid:durableId="1965962993">
    <w:abstractNumId w:val="4"/>
  </w:num>
  <w:num w:numId="3" w16cid:durableId="2097634192">
    <w:abstractNumId w:val="0"/>
  </w:num>
  <w:num w:numId="4" w16cid:durableId="1769544555">
    <w:abstractNumId w:val="1"/>
  </w:num>
  <w:num w:numId="5" w16cid:durableId="3891135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448"/>
    <w:rsid w:val="00044DEC"/>
    <w:rsid w:val="00051104"/>
    <w:rsid w:val="00095B1B"/>
    <w:rsid w:val="001242FE"/>
    <w:rsid w:val="00137C44"/>
    <w:rsid w:val="00163036"/>
    <w:rsid w:val="0016446C"/>
    <w:rsid w:val="001902D5"/>
    <w:rsid w:val="001C10BC"/>
    <w:rsid w:val="001C1593"/>
    <w:rsid w:val="001D3BAF"/>
    <w:rsid w:val="001E54B2"/>
    <w:rsid w:val="001F7D45"/>
    <w:rsid w:val="002302FF"/>
    <w:rsid w:val="002B053D"/>
    <w:rsid w:val="002B6766"/>
    <w:rsid w:val="0032553E"/>
    <w:rsid w:val="003360CC"/>
    <w:rsid w:val="00372CB7"/>
    <w:rsid w:val="003764E5"/>
    <w:rsid w:val="00382D2B"/>
    <w:rsid w:val="003979E3"/>
    <w:rsid w:val="003B6253"/>
    <w:rsid w:val="004111D6"/>
    <w:rsid w:val="00436755"/>
    <w:rsid w:val="00467027"/>
    <w:rsid w:val="00487E63"/>
    <w:rsid w:val="004B1F80"/>
    <w:rsid w:val="004D7722"/>
    <w:rsid w:val="004E42A5"/>
    <w:rsid w:val="005062D1"/>
    <w:rsid w:val="0051599D"/>
    <w:rsid w:val="00517354"/>
    <w:rsid w:val="00555686"/>
    <w:rsid w:val="00562201"/>
    <w:rsid w:val="00593384"/>
    <w:rsid w:val="005D0448"/>
    <w:rsid w:val="00600A58"/>
    <w:rsid w:val="00677C8C"/>
    <w:rsid w:val="006F0375"/>
    <w:rsid w:val="006F50ED"/>
    <w:rsid w:val="0070020A"/>
    <w:rsid w:val="00737B6B"/>
    <w:rsid w:val="00767F63"/>
    <w:rsid w:val="00781C6C"/>
    <w:rsid w:val="008108AD"/>
    <w:rsid w:val="0086293C"/>
    <w:rsid w:val="008A596D"/>
    <w:rsid w:val="008C216B"/>
    <w:rsid w:val="008C4BCC"/>
    <w:rsid w:val="008C5F2B"/>
    <w:rsid w:val="008F59E9"/>
    <w:rsid w:val="00967746"/>
    <w:rsid w:val="009A50E9"/>
    <w:rsid w:val="009B0E39"/>
    <w:rsid w:val="00A164C0"/>
    <w:rsid w:val="00A3096C"/>
    <w:rsid w:val="00A47F64"/>
    <w:rsid w:val="00A70082"/>
    <w:rsid w:val="00A87A2E"/>
    <w:rsid w:val="00A916BC"/>
    <w:rsid w:val="00AA575C"/>
    <w:rsid w:val="00AF35B3"/>
    <w:rsid w:val="00B26ABF"/>
    <w:rsid w:val="00B302A8"/>
    <w:rsid w:val="00B7088A"/>
    <w:rsid w:val="00BE3034"/>
    <w:rsid w:val="00BF17AF"/>
    <w:rsid w:val="00BF6795"/>
    <w:rsid w:val="00C1538C"/>
    <w:rsid w:val="00C4685E"/>
    <w:rsid w:val="00C5240B"/>
    <w:rsid w:val="00C81D38"/>
    <w:rsid w:val="00C84D2C"/>
    <w:rsid w:val="00CA2BE4"/>
    <w:rsid w:val="00CB2D4F"/>
    <w:rsid w:val="00CC10BD"/>
    <w:rsid w:val="00CC4225"/>
    <w:rsid w:val="00D30EF8"/>
    <w:rsid w:val="00DA40E2"/>
    <w:rsid w:val="00DE0E8F"/>
    <w:rsid w:val="00DE1AA8"/>
    <w:rsid w:val="00E11C00"/>
    <w:rsid w:val="00E14BFB"/>
    <w:rsid w:val="00E30751"/>
    <w:rsid w:val="00E31EEE"/>
    <w:rsid w:val="00E3584D"/>
    <w:rsid w:val="00E451E6"/>
    <w:rsid w:val="00E66C4F"/>
    <w:rsid w:val="00E770EB"/>
    <w:rsid w:val="00E81AAE"/>
    <w:rsid w:val="00EA062A"/>
    <w:rsid w:val="00EA6E2D"/>
    <w:rsid w:val="00EE6272"/>
    <w:rsid w:val="00F10226"/>
    <w:rsid w:val="00F55D0C"/>
    <w:rsid w:val="00F77B99"/>
    <w:rsid w:val="00FF6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02F62BBC"/>
  <w15:chartTrackingRefBased/>
  <w15:docId w15:val="{DBA559BD-78B1-4751-92EA-5FD7477FDE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4"/>
    </w:rPr>
  </w:style>
  <w:style w:type="paragraph" w:styleId="Ttulo1">
    <w:name w:val="heading 1"/>
    <w:basedOn w:val="Normal"/>
    <w:next w:val="Normal"/>
    <w:qFormat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qFormat/>
    <w:pPr>
      <w:keepNext/>
      <w:jc w:val="right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qFormat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pPr>
      <w:jc w:val="both"/>
    </w:pPr>
    <w:rPr>
      <w:rFonts w:ascii="Times New Roman" w:hAnsi="Times New Roman"/>
      <w:color w:val="000000"/>
      <w:sz w:val="28"/>
    </w:rPr>
  </w:style>
  <w:style w:type="paragraph" w:styleId="Cabealho">
    <w:name w:val="header"/>
    <w:basedOn w:val="Normal"/>
    <w:link w:val="Cabealho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CabealhoChar">
    <w:name w:val="Cabeçalho Char"/>
    <w:link w:val="Cabealho"/>
    <w:rsid w:val="00137C44"/>
    <w:rPr>
      <w:rFonts w:ascii="Arial" w:hAnsi="Arial"/>
      <w:sz w:val="24"/>
    </w:rPr>
  </w:style>
  <w:style w:type="paragraph" w:styleId="Rodap">
    <w:name w:val="footer"/>
    <w:basedOn w:val="Normal"/>
    <w:link w:val="RodapChar"/>
    <w:rsid w:val="00137C44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link w:val="Rodap"/>
    <w:rsid w:val="00137C44"/>
    <w:rPr>
      <w:rFonts w:ascii="Arial" w:hAnsi="Arial"/>
      <w:sz w:val="24"/>
    </w:rPr>
  </w:style>
  <w:style w:type="paragraph" w:styleId="Corpodetexto">
    <w:name w:val="Body Text"/>
    <w:basedOn w:val="Normal"/>
    <w:link w:val="CorpodetextoChar"/>
    <w:rsid w:val="006F50ED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6F50ED"/>
    <w:rPr>
      <w:rFonts w:ascii="Arial" w:hAnsi="Arial"/>
      <w:sz w:val="24"/>
    </w:rPr>
  </w:style>
  <w:style w:type="table" w:styleId="Tabelacomgrade">
    <w:name w:val="Table Grid"/>
    <w:basedOn w:val="Tabelanormal"/>
    <w:uiPriority w:val="59"/>
    <w:rsid w:val="006F50ED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9B0E39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38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4</Pages>
  <Words>806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N°</vt:lpstr>
    </vt:vector>
  </TitlesOfParts>
  <Company>Municipal</Company>
  <LinksUpToDate>false</LinksUpToDate>
  <CharactersWithSpaces>5506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N°</dc:title>
  <dc:subject>JOÃO JARDIM x8?! PORRA! DIA 8 VOTA NÃO!</dc:subject>
  <dc:creator>VOTA NÃO À REGIONALIZAÇÃO! SIM AO REFORÇO DO MUNICIPALISMO!</dc:creator>
  <cp:keywords/>
  <dc:description>A REGIONALIZAÇÃO É UM ERRO COLOSSAL!</dc:description>
  <cp:lastModifiedBy>Mayara Teles</cp:lastModifiedBy>
  <cp:revision>6</cp:revision>
  <cp:lastPrinted>2025-05-27T12:06:00Z</cp:lastPrinted>
  <dcterms:created xsi:type="dcterms:W3CDTF">2025-05-26T12:55:00Z</dcterms:created>
  <dcterms:modified xsi:type="dcterms:W3CDTF">2025-05-27T12:06:00Z</dcterms:modified>
</cp:coreProperties>
</file>