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A4C48" w14:textId="422FACB2" w:rsidR="006D3310" w:rsidRPr="00673C41" w:rsidRDefault="00A67A9E" w:rsidP="00521FD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673C41">
        <w:rPr>
          <w:rFonts w:ascii="Times New Roman" w:hAnsi="Times New Roman"/>
          <w:b/>
          <w:sz w:val="24"/>
          <w:szCs w:val="24"/>
          <w:u w:val="single"/>
        </w:rPr>
        <w:t>PARECER JURÍDICO</w:t>
      </w:r>
    </w:p>
    <w:p w14:paraId="1E5C132A" w14:textId="77777777" w:rsidR="009C6F76" w:rsidRDefault="009C6F76" w:rsidP="00521FDB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bookmarkStart w:id="0" w:name="_Hlk127267861"/>
    </w:p>
    <w:p w14:paraId="5E6FA664" w14:textId="48AE6532" w:rsidR="008C48DF" w:rsidRPr="008C48DF" w:rsidRDefault="006D3310" w:rsidP="00521FDB">
      <w:pPr>
        <w:spacing w:after="0" w:line="360" w:lineRule="auto"/>
        <w:rPr>
          <w:rFonts w:ascii="Times New Roman" w:hAnsi="Times New Roman"/>
          <w:bCs/>
          <w:sz w:val="24"/>
          <w:szCs w:val="24"/>
          <w:u w:val="single"/>
        </w:rPr>
      </w:pPr>
      <w:bookmarkStart w:id="1" w:name="_Hlk128486713"/>
      <w:bookmarkStart w:id="2" w:name="_Hlk128491193"/>
      <w:r w:rsidRPr="007C284E">
        <w:rPr>
          <w:rFonts w:ascii="Times New Roman" w:hAnsi="Times New Roman"/>
          <w:b/>
          <w:sz w:val="24"/>
          <w:szCs w:val="24"/>
        </w:rPr>
        <w:t xml:space="preserve">AUTOR: </w:t>
      </w:r>
      <w:r w:rsidR="008C48DF">
        <w:rPr>
          <w:rFonts w:ascii="Times New Roman" w:hAnsi="Times New Roman"/>
          <w:bCs/>
          <w:sz w:val="24"/>
          <w:szCs w:val="24"/>
          <w:u w:val="single"/>
        </w:rPr>
        <w:t>VANDERLEI LOPES DA SILVA- PRESIDENTE DA CÂMARA MUNICIPAL.</w:t>
      </w:r>
    </w:p>
    <w:p w14:paraId="330D25BB" w14:textId="52D1ABF9" w:rsidR="00521FDB" w:rsidRPr="008C48DF" w:rsidRDefault="006D3310" w:rsidP="008C48DF">
      <w:pPr>
        <w:spacing w:after="0" w:line="360" w:lineRule="auto"/>
        <w:jc w:val="both"/>
        <w:rPr>
          <w:rFonts w:ascii="Times New Roman" w:hAnsi="Times New Roman"/>
          <w:bCs/>
          <w:i/>
          <w:iCs/>
          <w:sz w:val="24"/>
          <w:szCs w:val="24"/>
          <w:u w:val="single"/>
        </w:rPr>
      </w:pPr>
      <w:bookmarkStart w:id="3" w:name="_Hlk127267664"/>
      <w:bookmarkEnd w:id="0"/>
      <w:r w:rsidRPr="007C284E">
        <w:rPr>
          <w:rFonts w:ascii="Times New Roman" w:hAnsi="Times New Roman"/>
          <w:b/>
          <w:sz w:val="24"/>
          <w:szCs w:val="24"/>
        </w:rPr>
        <w:t>ASSUNTO:</w:t>
      </w:r>
      <w:bookmarkEnd w:id="1"/>
      <w:r w:rsidR="008C48DF">
        <w:rPr>
          <w:rFonts w:ascii="Times New Roman" w:hAnsi="Times New Roman"/>
          <w:b/>
          <w:sz w:val="24"/>
          <w:szCs w:val="24"/>
        </w:rPr>
        <w:t xml:space="preserve"> </w:t>
      </w:r>
      <w:r w:rsidR="008E65A9" w:rsidRPr="008E65A9">
        <w:rPr>
          <w:rFonts w:ascii="Times New Roman" w:hAnsi="Times New Roman"/>
          <w:bCs/>
          <w:sz w:val="24"/>
          <w:szCs w:val="24"/>
          <w:u w:val="single"/>
        </w:rPr>
        <w:t>Dispõe sobre a concessão de revisão geral anual dos salários dos servidores da Câmara Municipal de Pedra Bela, nos termos do artigo 37, inciso X, da Constituição Federal e dá outras providencias</w:t>
      </w:r>
    </w:p>
    <w:p w14:paraId="35E939D0" w14:textId="77777777" w:rsidR="007D6BA8" w:rsidRDefault="007D6BA8" w:rsidP="00521FDB">
      <w:pPr>
        <w:spacing w:after="0" w:line="360" w:lineRule="auto"/>
        <w:ind w:left="2835"/>
        <w:rPr>
          <w:rFonts w:ascii="Times New Roman" w:hAnsi="Times New Roman"/>
          <w:b/>
          <w:sz w:val="24"/>
          <w:szCs w:val="24"/>
        </w:rPr>
      </w:pPr>
    </w:p>
    <w:bookmarkEnd w:id="2"/>
    <w:p w14:paraId="7D9B65AA" w14:textId="77517A15" w:rsidR="006D3310" w:rsidRPr="007C284E" w:rsidRDefault="00376BEF" w:rsidP="00521FDB">
      <w:pPr>
        <w:spacing w:after="0" w:line="360" w:lineRule="auto"/>
        <w:ind w:left="2835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EMENTA: Projeto de Lei </w:t>
      </w:r>
      <w:r w:rsidR="00E03F9B">
        <w:rPr>
          <w:rFonts w:ascii="Times New Roman" w:hAnsi="Times New Roman"/>
          <w:b/>
          <w:sz w:val="24"/>
          <w:szCs w:val="24"/>
        </w:rPr>
        <w:t>Complementar</w:t>
      </w:r>
      <w:r w:rsidR="006D3310" w:rsidRPr="007C284E">
        <w:rPr>
          <w:rFonts w:ascii="Times New Roman" w:hAnsi="Times New Roman"/>
          <w:b/>
          <w:sz w:val="24"/>
          <w:szCs w:val="24"/>
        </w:rPr>
        <w:t xml:space="preserve">. </w:t>
      </w:r>
      <w:r w:rsidR="008E65A9">
        <w:rPr>
          <w:rFonts w:ascii="Times New Roman" w:hAnsi="Times New Roman"/>
          <w:b/>
          <w:sz w:val="24"/>
          <w:szCs w:val="24"/>
        </w:rPr>
        <w:t>Revisão Geral Anual</w:t>
      </w:r>
      <w:r w:rsidR="008D53AE">
        <w:rPr>
          <w:rFonts w:ascii="Times New Roman" w:hAnsi="Times New Roman"/>
          <w:b/>
          <w:sz w:val="24"/>
          <w:szCs w:val="24"/>
        </w:rPr>
        <w:t>. Servidores Legislativo</w:t>
      </w:r>
      <w:r w:rsidR="008C48DF">
        <w:rPr>
          <w:rFonts w:ascii="Times New Roman" w:hAnsi="Times New Roman"/>
          <w:b/>
          <w:sz w:val="24"/>
          <w:szCs w:val="24"/>
        </w:rPr>
        <w:t>. Iniciativa Poder Legislativo.</w:t>
      </w:r>
    </w:p>
    <w:p w14:paraId="1862E23E" w14:textId="77777777" w:rsidR="006D3310" w:rsidRPr="007C284E" w:rsidRDefault="006D3310" w:rsidP="00521FDB">
      <w:pPr>
        <w:spacing w:after="0" w:line="360" w:lineRule="auto"/>
        <w:ind w:left="2835"/>
        <w:jc w:val="both"/>
        <w:rPr>
          <w:rFonts w:ascii="Times New Roman" w:hAnsi="Times New Roman"/>
          <w:b/>
          <w:sz w:val="24"/>
          <w:szCs w:val="24"/>
        </w:rPr>
      </w:pPr>
    </w:p>
    <w:p w14:paraId="5379F051" w14:textId="53D4DD9F" w:rsidR="006D3310" w:rsidRPr="007C284E" w:rsidRDefault="005806B3" w:rsidP="00521FDB">
      <w:pPr>
        <w:spacing w:after="0" w:line="360" w:lineRule="auto"/>
        <w:rPr>
          <w:rFonts w:ascii="Times New Roman" w:hAnsi="Times New Roman"/>
          <w:b/>
          <w:sz w:val="24"/>
          <w:szCs w:val="24"/>
          <w:u w:val="single"/>
        </w:rPr>
      </w:pPr>
      <w:r w:rsidRPr="007C284E">
        <w:rPr>
          <w:rFonts w:ascii="Times New Roman" w:hAnsi="Times New Roman"/>
          <w:b/>
          <w:sz w:val="24"/>
          <w:szCs w:val="24"/>
          <w:u w:val="single"/>
        </w:rPr>
        <w:t>I – RELATÓRIO:</w:t>
      </w:r>
    </w:p>
    <w:p w14:paraId="3B11F95D" w14:textId="77777777" w:rsidR="008D53AE" w:rsidRDefault="008D53AE" w:rsidP="008C48DF">
      <w:pPr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</w:p>
    <w:p w14:paraId="4F6BB1E6" w14:textId="29D32EE4" w:rsidR="00456403" w:rsidRPr="00E03F9B" w:rsidRDefault="006D3310" w:rsidP="00C15E4B">
      <w:pPr>
        <w:spacing w:before="120" w:after="120" w:line="360" w:lineRule="auto"/>
        <w:ind w:firstLine="2835"/>
        <w:jc w:val="both"/>
        <w:rPr>
          <w:rFonts w:ascii="Times New Roman" w:hAnsi="Times New Roman"/>
          <w:iCs/>
          <w:sz w:val="24"/>
          <w:szCs w:val="24"/>
        </w:rPr>
      </w:pPr>
      <w:r w:rsidRPr="007C284E">
        <w:rPr>
          <w:rFonts w:ascii="Times New Roman" w:hAnsi="Times New Roman"/>
          <w:sz w:val="24"/>
          <w:szCs w:val="24"/>
        </w:rPr>
        <w:t xml:space="preserve">Trata-se de </w:t>
      </w:r>
      <w:bookmarkStart w:id="4" w:name="_Hlk128491802"/>
      <w:r w:rsidR="008C48DF">
        <w:rPr>
          <w:rFonts w:ascii="Times New Roman" w:hAnsi="Times New Roman"/>
          <w:sz w:val="24"/>
          <w:szCs w:val="24"/>
        </w:rPr>
        <w:t xml:space="preserve">Projeto de Lei </w:t>
      </w:r>
      <w:r w:rsidR="00E03F9B">
        <w:rPr>
          <w:rFonts w:ascii="Times New Roman" w:hAnsi="Times New Roman"/>
          <w:sz w:val="24"/>
          <w:szCs w:val="24"/>
        </w:rPr>
        <w:t>Complementar</w:t>
      </w:r>
      <w:r w:rsidR="008C48DF">
        <w:rPr>
          <w:rFonts w:ascii="Times New Roman" w:hAnsi="Times New Roman"/>
          <w:sz w:val="24"/>
          <w:szCs w:val="24"/>
        </w:rPr>
        <w:t xml:space="preserve"> Substitutivo 0</w:t>
      </w:r>
      <w:r w:rsidR="008E65A9">
        <w:rPr>
          <w:rFonts w:ascii="Times New Roman" w:hAnsi="Times New Roman"/>
          <w:sz w:val="24"/>
          <w:szCs w:val="24"/>
        </w:rPr>
        <w:t>1</w:t>
      </w:r>
      <w:r w:rsidR="008C48DF">
        <w:rPr>
          <w:rFonts w:ascii="Times New Roman" w:hAnsi="Times New Roman"/>
          <w:sz w:val="24"/>
          <w:szCs w:val="24"/>
        </w:rPr>
        <w:t xml:space="preserve">/2023 ao Projeto de </w:t>
      </w:r>
      <w:r w:rsidR="008C48DF" w:rsidRPr="008C48DF">
        <w:rPr>
          <w:rFonts w:ascii="Times New Roman" w:hAnsi="Times New Roman"/>
          <w:sz w:val="24"/>
          <w:szCs w:val="24"/>
        </w:rPr>
        <w:t>Decreto Legislativo 0</w:t>
      </w:r>
      <w:r w:rsidR="008E65A9">
        <w:rPr>
          <w:rFonts w:ascii="Times New Roman" w:hAnsi="Times New Roman"/>
          <w:sz w:val="24"/>
          <w:szCs w:val="24"/>
        </w:rPr>
        <w:t>1</w:t>
      </w:r>
      <w:r w:rsidR="008C48DF" w:rsidRPr="008C48DF">
        <w:rPr>
          <w:rFonts w:ascii="Times New Roman" w:hAnsi="Times New Roman"/>
          <w:sz w:val="24"/>
          <w:szCs w:val="24"/>
        </w:rPr>
        <w:t>/2023 de 13 de fevereiro de 2023</w:t>
      </w:r>
      <w:r w:rsidR="008C48DF">
        <w:rPr>
          <w:rFonts w:ascii="Times New Roman" w:hAnsi="Times New Roman"/>
          <w:sz w:val="24"/>
          <w:szCs w:val="24"/>
        </w:rPr>
        <w:t xml:space="preserve">, </w:t>
      </w:r>
      <w:r w:rsidR="00E03F9B">
        <w:rPr>
          <w:rFonts w:ascii="Times New Roman" w:hAnsi="Times New Roman"/>
          <w:sz w:val="24"/>
          <w:szCs w:val="24"/>
        </w:rPr>
        <w:t xml:space="preserve">que </w:t>
      </w:r>
      <w:r w:rsidR="00E03F9B" w:rsidRPr="00E03F9B">
        <w:rPr>
          <w:rFonts w:ascii="Times New Roman" w:hAnsi="Times New Roman"/>
          <w:iCs/>
          <w:sz w:val="24"/>
          <w:szCs w:val="24"/>
        </w:rPr>
        <w:t>dispõe</w:t>
      </w:r>
      <w:r w:rsidR="008E65A9" w:rsidRPr="00E03F9B">
        <w:rPr>
          <w:rFonts w:ascii="Times New Roman" w:hAnsi="Times New Roman"/>
          <w:iCs/>
          <w:sz w:val="24"/>
          <w:szCs w:val="24"/>
        </w:rPr>
        <w:t xml:space="preserve"> sobre a concessão de revisão geral anual dos salários dos servidores da Câmara Municipal de Pedra Bela, nos termos do artigo 37, inciso X, da Constituição Federal</w:t>
      </w:r>
      <w:r w:rsidR="008E65A9" w:rsidRPr="00E03F9B">
        <w:rPr>
          <w:rFonts w:ascii="Times New Roman" w:hAnsi="Times New Roman"/>
          <w:iCs/>
          <w:sz w:val="24"/>
          <w:szCs w:val="24"/>
        </w:rPr>
        <w:t>.</w:t>
      </w:r>
    </w:p>
    <w:bookmarkEnd w:id="4"/>
    <w:p w14:paraId="7C224B02" w14:textId="65F65591" w:rsidR="007D6BA8" w:rsidRDefault="0083490F" w:rsidP="00C15E4B">
      <w:pPr>
        <w:spacing w:before="120" w:after="12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 w:rsidRPr="007C284E">
        <w:rPr>
          <w:rFonts w:ascii="Times New Roman" w:hAnsi="Times New Roman"/>
          <w:sz w:val="24"/>
          <w:szCs w:val="24"/>
        </w:rPr>
        <w:t>O projeto veio acompanhado d</w:t>
      </w:r>
      <w:r w:rsidR="00CC4D8D">
        <w:rPr>
          <w:rFonts w:ascii="Times New Roman" w:hAnsi="Times New Roman"/>
          <w:sz w:val="24"/>
          <w:szCs w:val="24"/>
        </w:rPr>
        <w:t>e</w:t>
      </w:r>
      <w:r w:rsidRPr="007C284E">
        <w:rPr>
          <w:rFonts w:ascii="Times New Roman" w:hAnsi="Times New Roman"/>
          <w:sz w:val="24"/>
          <w:szCs w:val="24"/>
        </w:rPr>
        <w:t xml:space="preserve"> justificativa</w:t>
      </w:r>
      <w:r w:rsidR="00521FDB">
        <w:rPr>
          <w:rFonts w:ascii="Times New Roman" w:hAnsi="Times New Roman"/>
          <w:sz w:val="24"/>
          <w:szCs w:val="24"/>
        </w:rPr>
        <w:t xml:space="preserve"> </w:t>
      </w:r>
      <w:r w:rsidR="008C48DF">
        <w:rPr>
          <w:rFonts w:ascii="Times New Roman" w:hAnsi="Times New Roman"/>
          <w:sz w:val="24"/>
          <w:szCs w:val="24"/>
        </w:rPr>
        <w:t xml:space="preserve">e se aprovado </w:t>
      </w:r>
      <w:r w:rsidR="00456403">
        <w:rPr>
          <w:rFonts w:ascii="Times New Roman" w:hAnsi="Times New Roman"/>
          <w:sz w:val="24"/>
          <w:szCs w:val="24"/>
        </w:rPr>
        <w:t>concederá</w:t>
      </w:r>
      <w:r w:rsidR="008C48DF">
        <w:rPr>
          <w:rFonts w:ascii="Times New Roman" w:hAnsi="Times New Roman"/>
          <w:sz w:val="24"/>
          <w:szCs w:val="24"/>
        </w:rPr>
        <w:t xml:space="preserve"> aos servidores desta Casa de Leis o reajuste</w:t>
      </w:r>
      <w:r w:rsidR="008E65A9">
        <w:rPr>
          <w:rFonts w:ascii="Times New Roman" w:hAnsi="Times New Roman"/>
          <w:sz w:val="24"/>
          <w:szCs w:val="24"/>
        </w:rPr>
        <w:t xml:space="preserve"> salarial</w:t>
      </w:r>
      <w:r w:rsidR="008C48DF">
        <w:rPr>
          <w:rFonts w:ascii="Times New Roman" w:hAnsi="Times New Roman"/>
          <w:sz w:val="24"/>
          <w:szCs w:val="24"/>
        </w:rPr>
        <w:t xml:space="preserve"> de 5,77% (cinco virgula setenta e sete por cento) </w:t>
      </w:r>
      <w:r w:rsidR="008E65A9">
        <w:rPr>
          <w:rFonts w:ascii="Times New Roman" w:hAnsi="Times New Roman"/>
          <w:sz w:val="24"/>
          <w:szCs w:val="24"/>
        </w:rPr>
        <w:t>em seus vencimentos.</w:t>
      </w:r>
    </w:p>
    <w:bookmarkEnd w:id="3"/>
    <w:p w14:paraId="0F54898F" w14:textId="392DFE41" w:rsidR="007D6BA8" w:rsidRPr="007C284E" w:rsidRDefault="006D3310" w:rsidP="00C15E4B">
      <w:pPr>
        <w:spacing w:before="120" w:after="12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 w:rsidRPr="007C284E">
        <w:rPr>
          <w:rFonts w:ascii="Times New Roman" w:hAnsi="Times New Roman"/>
          <w:sz w:val="24"/>
          <w:szCs w:val="24"/>
        </w:rPr>
        <w:t>Os autos vieram a esta assessoria para parecer, e o relato, passo a expor.</w:t>
      </w:r>
    </w:p>
    <w:p w14:paraId="5713ED3C" w14:textId="44F43508" w:rsidR="007C284E" w:rsidRPr="007C284E" w:rsidRDefault="005806B3" w:rsidP="00521FDB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7C284E">
        <w:rPr>
          <w:rFonts w:ascii="Times New Roman" w:hAnsi="Times New Roman"/>
          <w:b/>
          <w:sz w:val="24"/>
          <w:szCs w:val="24"/>
          <w:u w:val="single"/>
        </w:rPr>
        <w:t xml:space="preserve">II – PARECER: </w:t>
      </w:r>
    </w:p>
    <w:p w14:paraId="22EEBC58" w14:textId="347FCC25" w:rsidR="00782660" w:rsidRDefault="00782660" w:rsidP="00C15E4B">
      <w:pPr>
        <w:spacing w:before="120" w:after="12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Inicialmente, c</w:t>
      </w:r>
      <w:r w:rsidR="00294A61" w:rsidRPr="00294A61">
        <w:rPr>
          <w:rFonts w:ascii="Times New Roman" w:hAnsi="Times New Roman"/>
          <w:sz w:val="24"/>
          <w:szCs w:val="24"/>
        </w:rPr>
        <w:t>umpre registar que as manifestações jurídicas</w:t>
      </w:r>
      <w:r w:rsidR="00DB68A8">
        <w:rPr>
          <w:rFonts w:ascii="Times New Roman" w:hAnsi="Times New Roman"/>
          <w:sz w:val="24"/>
          <w:szCs w:val="24"/>
        </w:rPr>
        <w:t xml:space="preserve"> são de caráter consultivo e não vinculativo, que por ser opinativo, sua</w:t>
      </w:r>
      <w:r w:rsidR="00294A61" w:rsidRPr="00294A61">
        <w:rPr>
          <w:rFonts w:ascii="Times New Roman" w:hAnsi="Times New Roman"/>
          <w:sz w:val="24"/>
          <w:szCs w:val="24"/>
        </w:rPr>
        <w:t xml:space="preserve"> vinculação somente ocorre quando aprovado pelo superior hierárquico ou pela autoridade </w:t>
      </w:r>
      <w:r w:rsidR="00DB68A8">
        <w:rPr>
          <w:rFonts w:ascii="Times New Roman" w:hAnsi="Times New Roman"/>
          <w:sz w:val="24"/>
          <w:szCs w:val="24"/>
        </w:rPr>
        <w:t>competente.</w:t>
      </w:r>
      <w:r w:rsidR="00294A61" w:rsidRPr="00294A61">
        <w:rPr>
          <w:rFonts w:ascii="Times New Roman" w:hAnsi="Times New Roman"/>
          <w:sz w:val="24"/>
          <w:szCs w:val="24"/>
        </w:rPr>
        <w:t xml:space="preserve"> </w:t>
      </w:r>
    </w:p>
    <w:p w14:paraId="14130AB8" w14:textId="50AB5A3D" w:rsidR="00456403" w:rsidRDefault="00CC4D8D" w:rsidP="00396A41">
      <w:pPr>
        <w:pStyle w:val="NormalWeb"/>
        <w:shd w:val="clear" w:color="auto" w:fill="FFFFFF"/>
        <w:spacing w:before="120" w:beforeAutospacing="0" w:after="120" w:afterAutospacing="0" w:line="336" w:lineRule="atLeast"/>
        <w:ind w:firstLine="2835"/>
        <w:jc w:val="both"/>
        <w:rPr>
          <w:color w:val="000000"/>
        </w:rPr>
      </w:pPr>
      <w:r w:rsidRPr="00CC4D8D">
        <w:rPr>
          <w:color w:val="000000"/>
        </w:rPr>
        <w:t xml:space="preserve">Quanto à iniciativa para deflagrar o processo legislativo </w:t>
      </w:r>
      <w:r w:rsidR="00DE3F06">
        <w:rPr>
          <w:color w:val="000000"/>
        </w:rPr>
        <w:t xml:space="preserve">nos termos </w:t>
      </w:r>
      <w:r w:rsidR="00456403">
        <w:rPr>
          <w:color w:val="000000"/>
        </w:rPr>
        <w:t>da</w:t>
      </w:r>
      <w:r w:rsidR="00456403" w:rsidRPr="00456403">
        <w:rPr>
          <w:color w:val="000000"/>
        </w:rPr>
        <w:t xml:space="preserve"> Lei Orgânica Municipal, em seu art. 12,</w:t>
      </w:r>
      <w:r w:rsidR="00456403">
        <w:rPr>
          <w:color w:val="000000"/>
        </w:rPr>
        <w:t xml:space="preserve"> inciso</w:t>
      </w:r>
      <w:r w:rsidR="00456403" w:rsidRPr="00456403">
        <w:rPr>
          <w:color w:val="000000"/>
        </w:rPr>
        <w:t xml:space="preserve"> III,</w:t>
      </w:r>
      <w:r w:rsidR="00456403">
        <w:rPr>
          <w:color w:val="000000"/>
        </w:rPr>
        <w:t xml:space="preserve"> cumulado com</w:t>
      </w:r>
      <w:r w:rsidR="00456403" w:rsidRPr="00456403">
        <w:rPr>
          <w:color w:val="000000"/>
        </w:rPr>
        <w:t xml:space="preserve"> o Regimento Interno d</w:t>
      </w:r>
      <w:r w:rsidR="00456403">
        <w:rPr>
          <w:color w:val="000000"/>
        </w:rPr>
        <w:t>esta casa</w:t>
      </w:r>
      <w:r w:rsidR="00456403" w:rsidRPr="00456403">
        <w:rPr>
          <w:color w:val="000000"/>
        </w:rPr>
        <w:t>, em seu art. 199,</w:t>
      </w:r>
      <w:r w:rsidR="00456403">
        <w:rPr>
          <w:color w:val="000000"/>
        </w:rPr>
        <w:t xml:space="preserve"> é</w:t>
      </w:r>
      <w:r w:rsidR="00456403" w:rsidRPr="00456403">
        <w:rPr>
          <w:color w:val="000000"/>
        </w:rPr>
        <w:t xml:space="preserve"> competência d</w:t>
      </w:r>
      <w:r w:rsidR="00456403">
        <w:rPr>
          <w:color w:val="000000"/>
        </w:rPr>
        <w:t>esta</w:t>
      </w:r>
      <w:r w:rsidR="00456403" w:rsidRPr="00456403">
        <w:rPr>
          <w:color w:val="000000"/>
        </w:rPr>
        <w:t xml:space="preserve"> Câmara </w:t>
      </w:r>
      <w:r w:rsidR="00456403">
        <w:rPr>
          <w:color w:val="000000"/>
        </w:rPr>
        <w:t xml:space="preserve">Municipal </w:t>
      </w:r>
      <w:r w:rsidR="00456403" w:rsidRPr="00456403">
        <w:rPr>
          <w:color w:val="000000"/>
        </w:rPr>
        <w:t>dispor sobre remuneração de seus servidores, respeitados os limites da lei de diretrizes orçamentárias. A iniciativa para proposição legislativa, é conferida ao vereador ou a Comissão da Câmara, requisito que foi observado e respeitado.</w:t>
      </w:r>
    </w:p>
    <w:p w14:paraId="4B49E8EE" w14:textId="1F72D99C" w:rsidR="00456403" w:rsidRPr="00456403" w:rsidRDefault="007C284E" w:rsidP="00C15E4B">
      <w:pPr>
        <w:pStyle w:val="NormalWeb"/>
        <w:shd w:val="clear" w:color="auto" w:fill="FFFFFF"/>
        <w:spacing w:before="120" w:beforeAutospacing="0" w:after="120" w:afterAutospacing="0" w:line="336" w:lineRule="atLeast"/>
        <w:ind w:firstLine="2835"/>
        <w:jc w:val="both"/>
        <w:rPr>
          <w:color w:val="000000"/>
        </w:rPr>
      </w:pPr>
      <w:r>
        <w:t>Portanto, não há vício de iniciativa no presente Projeto de Lei.</w:t>
      </w:r>
    </w:p>
    <w:p w14:paraId="388FD42F" w14:textId="7B7322B9" w:rsidR="00456403" w:rsidRDefault="0013269A" w:rsidP="00456403">
      <w:pPr>
        <w:pStyle w:val="NormalWeb"/>
        <w:shd w:val="clear" w:color="auto" w:fill="FFFFFF"/>
        <w:spacing w:after="0" w:line="336" w:lineRule="atLeast"/>
        <w:ind w:firstLine="2835"/>
        <w:jc w:val="both"/>
      </w:pPr>
      <w:r w:rsidRPr="00564176">
        <w:rPr>
          <w:color w:val="000000"/>
        </w:rPr>
        <w:lastRenderedPageBreak/>
        <w:t xml:space="preserve">No mérito, </w:t>
      </w:r>
      <w:r w:rsidR="00456403">
        <w:t xml:space="preserve">o art. 37, inciso X, da Constituição Federal assegura aos servidores públicos a revisão geral anual de sua remuneração. </w:t>
      </w:r>
    </w:p>
    <w:p w14:paraId="59530943" w14:textId="0E6D99D7" w:rsidR="008D53AE" w:rsidRDefault="00456403" w:rsidP="00456403">
      <w:pPr>
        <w:pStyle w:val="NormalWeb"/>
        <w:shd w:val="clear" w:color="auto" w:fill="FFFFFF"/>
        <w:spacing w:after="0" w:line="336" w:lineRule="atLeast"/>
        <w:ind w:firstLine="2835"/>
        <w:jc w:val="both"/>
      </w:pPr>
      <w:r>
        <w:t>Como bem observado pela Comissão de redação e Justiça desta casa</w:t>
      </w:r>
      <w:r w:rsidR="008D53AE">
        <w:t xml:space="preserve">, houve a substituição do Decreto Legislativo pela Lei </w:t>
      </w:r>
      <w:r w:rsidR="008E65A9">
        <w:t>Complementar</w:t>
      </w:r>
      <w:r w:rsidR="008D53AE">
        <w:t xml:space="preserve">, pois, </w:t>
      </w:r>
      <w:r w:rsidRPr="00456403">
        <w:t>a concessão do benefício</w:t>
      </w:r>
      <w:r w:rsidR="008D53AE">
        <w:t xml:space="preserve"> sua</w:t>
      </w:r>
      <w:r w:rsidRPr="00456403">
        <w:t xml:space="preserve"> modificação ou alteração (ainda que aborde apenas reajuste percentual) deve se dar também por lei </w:t>
      </w:r>
      <w:r w:rsidR="008E65A9">
        <w:t>complementar</w:t>
      </w:r>
      <w:r w:rsidR="008D53AE">
        <w:t>.</w:t>
      </w:r>
    </w:p>
    <w:p w14:paraId="08A48D80" w14:textId="2682DDDC" w:rsidR="008D53AE" w:rsidRDefault="008D53AE" w:rsidP="00456403">
      <w:pPr>
        <w:pStyle w:val="NormalWeb"/>
        <w:shd w:val="clear" w:color="auto" w:fill="FFFFFF"/>
        <w:spacing w:after="0" w:line="336" w:lineRule="atLeast"/>
        <w:ind w:firstLine="2835"/>
        <w:jc w:val="both"/>
      </w:pPr>
      <w:r w:rsidRPr="008D53AE">
        <w:t>Segundo extrai-se d</w:t>
      </w:r>
      <w:r>
        <w:t>o</w:t>
      </w:r>
      <w:r w:rsidRPr="008D53AE">
        <w:t xml:space="preserve"> parecer da Assessoria Contábil d</w:t>
      </w:r>
      <w:r>
        <w:t>esta</w:t>
      </w:r>
      <w:r w:rsidRPr="008D53AE">
        <w:t xml:space="preserve"> Casa, o reajuste está adequado com a LDO.</w:t>
      </w:r>
    </w:p>
    <w:p w14:paraId="6C2A1186" w14:textId="6C15B26D" w:rsidR="008E65A9" w:rsidRDefault="00E03F9B" w:rsidP="00A909F2">
      <w:pPr>
        <w:pStyle w:val="NormalWeb"/>
        <w:shd w:val="clear" w:color="auto" w:fill="FFFFFF"/>
        <w:spacing w:after="0" w:line="336" w:lineRule="atLeast"/>
        <w:ind w:firstLine="2835"/>
        <w:jc w:val="both"/>
      </w:pPr>
      <w:r>
        <w:t>No mais,</w:t>
      </w:r>
      <w:r w:rsidR="008E65A9" w:rsidRPr="008E65A9">
        <w:t xml:space="preserve"> a discussão e a votação deverão ser feitas em </w:t>
      </w:r>
      <w:r w:rsidR="008E65A9" w:rsidRPr="008E65A9">
        <w:rPr>
          <w:b/>
          <w:bCs/>
          <w:u w:val="single"/>
        </w:rPr>
        <w:t>dois turnos de votação</w:t>
      </w:r>
      <w:r w:rsidR="008E65A9" w:rsidRPr="008E65A9">
        <w:t xml:space="preserve"> (art. 230, parágrafo único, do Regimento Interno), </w:t>
      </w:r>
      <w:r w:rsidR="008E65A9" w:rsidRPr="008E65A9">
        <w:rPr>
          <w:b/>
          <w:bCs/>
          <w:u w:val="single"/>
        </w:rPr>
        <w:t>com votação nominal</w:t>
      </w:r>
      <w:r w:rsidR="008E65A9" w:rsidRPr="008E65A9">
        <w:t xml:space="preserve"> (art. 243, § 8º, do Regimento Interno) </w:t>
      </w:r>
      <w:r w:rsidR="008E65A9" w:rsidRPr="008E65A9">
        <w:rPr>
          <w:b/>
          <w:bCs/>
          <w:u w:val="single"/>
        </w:rPr>
        <w:t>e aprovação por maioria absoluta</w:t>
      </w:r>
      <w:r w:rsidR="008E65A9" w:rsidRPr="008E65A9">
        <w:t xml:space="preserve"> (art. 241, § 3º, e, do Regimento Interno).</w:t>
      </w:r>
    </w:p>
    <w:p w14:paraId="732F7B29" w14:textId="51F62D06" w:rsidR="00A909F2" w:rsidRDefault="008D53AE" w:rsidP="00A909F2">
      <w:pPr>
        <w:pStyle w:val="NormalWeb"/>
        <w:shd w:val="clear" w:color="auto" w:fill="FFFFFF"/>
        <w:spacing w:after="0" w:line="336" w:lineRule="atLeast"/>
        <w:ind w:firstLine="2835"/>
        <w:jc w:val="both"/>
      </w:pPr>
      <w:r>
        <w:t>Dessa forma, diante de todo o exposto, esta Assessoria não vislumbra óbice à aprovação do projeto.</w:t>
      </w:r>
    </w:p>
    <w:p w14:paraId="274C4B34" w14:textId="7F94B872" w:rsidR="005806B3" w:rsidRDefault="005806B3" w:rsidP="00521FDB">
      <w:pPr>
        <w:tabs>
          <w:tab w:val="left" w:pos="2850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5806B3">
        <w:rPr>
          <w:rFonts w:ascii="Times New Roman" w:hAnsi="Times New Roman"/>
          <w:b/>
          <w:sz w:val="24"/>
          <w:szCs w:val="24"/>
          <w:u w:val="single"/>
        </w:rPr>
        <w:t>II</w:t>
      </w:r>
      <w:r w:rsidR="008D53AE">
        <w:rPr>
          <w:rFonts w:ascii="Times New Roman" w:hAnsi="Times New Roman"/>
          <w:b/>
          <w:sz w:val="24"/>
          <w:szCs w:val="24"/>
          <w:u w:val="single"/>
        </w:rPr>
        <w:t>I</w:t>
      </w:r>
      <w:r w:rsidRPr="005806B3">
        <w:rPr>
          <w:rFonts w:ascii="Times New Roman" w:hAnsi="Times New Roman"/>
          <w:b/>
          <w:sz w:val="24"/>
          <w:szCs w:val="24"/>
          <w:u w:val="single"/>
        </w:rPr>
        <w:t xml:space="preserve"> – CONCLUSÃO</w:t>
      </w:r>
    </w:p>
    <w:p w14:paraId="0774E4A1" w14:textId="77777777" w:rsidR="00A909F2" w:rsidRPr="005806B3" w:rsidRDefault="00A909F2" w:rsidP="00521FDB">
      <w:pPr>
        <w:tabs>
          <w:tab w:val="left" w:pos="2850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00B7941A" w14:textId="2110F8EC" w:rsidR="00C93A7A" w:rsidRDefault="005806B3" w:rsidP="00521FDB">
      <w:pPr>
        <w:tabs>
          <w:tab w:val="left" w:pos="2850"/>
        </w:tabs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 w:rsidRPr="00294A61">
        <w:rPr>
          <w:rFonts w:ascii="Times New Roman" w:hAnsi="Times New Roman"/>
          <w:sz w:val="24"/>
          <w:szCs w:val="24"/>
        </w:rPr>
        <w:t xml:space="preserve">Diante o exposto, </w:t>
      </w:r>
      <w:r w:rsidR="00B53E89" w:rsidRPr="00B53E89">
        <w:rPr>
          <w:rFonts w:ascii="Times New Roman" w:hAnsi="Times New Roman"/>
          <w:sz w:val="24"/>
          <w:szCs w:val="24"/>
        </w:rPr>
        <w:t xml:space="preserve">em obediência às normas legais, esta Assessoria Jurídica </w:t>
      </w:r>
      <w:r w:rsidR="00C93A7A" w:rsidRPr="00C93A7A">
        <w:rPr>
          <w:rFonts w:ascii="Times New Roman" w:hAnsi="Times New Roman"/>
          <w:b/>
          <w:sz w:val="24"/>
          <w:szCs w:val="24"/>
        </w:rPr>
        <w:t xml:space="preserve">OPINA </w:t>
      </w:r>
      <w:r w:rsidR="00B53E89" w:rsidRPr="00B53E89">
        <w:rPr>
          <w:rFonts w:ascii="Times New Roman" w:hAnsi="Times New Roman"/>
          <w:sz w:val="24"/>
          <w:szCs w:val="24"/>
        </w:rPr>
        <w:t>pela</w:t>
      </w:r>
      <w:r w:rsidR="00B53E89">
        <w:rPr>
          <w:rFonts w:ascii="Times New Roman" w:hAnsi="Times New Roman"/>
          <w:sz w:val="24"/>
          <w:szCs w:val="24"/>
        </w:rPr>
        <w:t xml:space="preserve"> </w:t>
      </w:r>
      <w:r w:rsidR="00B53E89" w:rsidRPr="00B53E89">
        <w:rPr>
          <w:rFonts w:ascii="Times New Roman" w:hAnsi="Times New Roman"/>
          <w:sz w:val="24"/>
          <w:szCs w:val="24"/>
        </w:rPr>
        <w:t>legalidade e constitucionalidade do presente Projeto de Lei</w:t>
      </w:r>
      <w:r w:rsidR="00C15E4B">
        <w:rPr>
          <w:rFonts w:ascii="Times New Roman" w:hAnsi="Times New Roman"/>
          <w:sz w:val="24"/>
          <w:szCs w:val="24"/>
        </w:rPr>
        <w:t>.</w:t>
      </w:r>
    </w:p>
    <w:p w14:paraId="232A3533" w14:textId="77777777" w:rsidR="00C15E4B" w:rsidRDefault="00C15E4B" w:rsidP="00521FDB">
      <w:pPr>
        <w:tabs>
          <w:tab w:val="left" w:pos="2850"/>
        </w:tabs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</w:p>
    <w:p w14:paraId="73E62249" w14:textId="0BB70A65" w:rsidR="00294A61" w:rsidRPr="005806B3" w:rsidRDefault="00294A61" w:rsidP="00521FDB">
      <w:pPr>
        <w:tabs>
          <w:tab w:val="left" w:pos="2850"/>
        </w:tabs>
        <w:spacing w:after="0" w:line="360" w:lineRule="auto"/>
        <w:ind w:firstLine="283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 o parecer </w:t>
      </w:r>
      <w:r w:rsidRPr="00294A61">
        <w:rPr>
          <w:rFonts w:ascii="Times New Roman" w:hAnsi="Times New Roman"/>
          <w:i/>
          <w:sz w:val="24"/>
          <w:szCs w:val="24"/>
        </w:rPr>
        <w:t>sob censura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54550D02" w14:textId="2C1603FF" w:rsidR="00564176" w:rsidRDefault="00E7452E" w:rsidP="00D649E2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Pedra Bela/SP, </w:t>
      </w:r>
      <w:r w:rsidR="008D53AE">
        <w:rPr>
          <w:rFonts w:ascii="Times New Roman" w:hAnsi="Times New Roman"/>
          <w:sz w:val="24"/>
          <w:szCs w:val="24"/>
        </w:rPr>
        <w:t>07 de março</w:t>
      </w:r>
      <w:r>
        <w:rPr>
          <w:rFonts w:ascii="Times New Roman" w:hAnsi="Times New Roman"/>
          <w:sz w:val="24"/>
          <w:szCs w:val="24"/>
        </w:rPr>
        <w:t xml:space="preserve"> de 2023.</w:t>
      </w:r>
    </w:p>
    <w:p w14:paraId="37181AB9" w14:textId="77777777" w:rsidR="008D53AE" w:rsidRDefault="008D53AE" w:rsidP="00D649E2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1C38702D" w14:textId="77777777" w:rsidR="00C93A7A" w:rsidRPr="00521FDB" w:rsidRDefault="00C93A7A" w:rsidP="00521FDB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0F53439B" w14:textId="28F54220" w:rsidR="00E7452E" w:rsidRPr="00521FDB" w:rsidRDefault="00521FDB" w:rsidP="00521FDB">
      <w:pPr>
        <w:tabs>
          <w:tab w:val="left" w:pos="3660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21FDB">
        <w:rPr>
          <w:rFonts w:ascii="Times New Roman" w:hAnsi="Times New Roman"/>
          <w:b/>
          <w:bCs/>
          <w:sz w:val="24"/>
          <w:szCs w:val="24"/>
        </w:rPr>
        <w:t>CLAUDIA CRISTINA SOARES</w:t>
      </w:r>
    </w:p>
    <w:p w14:paraId="5938D924" w14:textId="7DAC67F1" w:rsidR="00E7452E" w:rsidRPr="00521FDB" w:rsidRDefault="00521FDB" w:rsidP="00DE3F06">
      <w:pPr>
        <w:tabs>
          <w:tab w:val="left" w:pos="3660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21FDB">
        <w:rPr>
          <w:rFonts w:ascii="Times New Roman" w:hAnsi="Times New Roman"/>
          <w:b/>
          <w:bCs/>
          <w:sz w:val="24"/>
          <w:szCs w:val="24"/>
        </w:rPr>
        <w:t>ASSESSORA JURÍDICA LEGISLATIVA.</w:t>
      </w:r>
    </w:p>
    <w:sectPr w:rsidR="00E7452E" w:rsidRPr="00521FDB" w:rsidSect="00A519F1">
      <w:headerReference w:type="default" r:id="rId8"/>
      <w:pgSz w:w="11906" w:h="16838"/>
      <w:pgMar w:top="709" w:right="851" w:bottom="851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E0D9CF" w14:textId="77777777" w:rsidR="000861C5" w:rsidRDefault="000861C5" w:rsidP="005E423F">
      <w:pPr>
        <w:spacing w:after="0" w:line="240" w:lineRule="auto"/>
      </w:pPr>
      <w:r>
        <w:separator/>
      </w:r>
    </w:p>
  </w:endnote>
  <w:endnote w:type="continuationSeparator" w:id="0">
    <w:p w14:paraId="1FC9ACF9" w14:textId="77777777" w:rsidR="000861C5" w:rsidRDefault="000861C5" w:rsidP="005E42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3F7FAE" w14:textId="77777777" w:rsidR="000861C5" w:rsidRDefault="000861C5" w:rsidP="005E423F">
      <w:pPr>
        <w:spacing w:after="0" w:line="240" w:lineRule="auto"/>
      </w:pPr>
      <w:r>
        <w:separator/>
      </w:r>
    </w:p>
  </w:footnote>
  <w:footnote w:type="continuationSeparator" w:id="0">
    <w:p w14:paraId="1B1F3809" w14:textId="77777777" w:rsidR="000861C5" w:rsidRDefault="000861C5" w:rsidP="005E42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14842" w14:textId="77777777" w:rsidR="00A519F1" w:rsidRDefault="00A519F1" w:rsidP="00A519F1">
    <w:pPr>
      <w:pStyle w:val="Cabealho"/>
      <w:ind w:left="-1701" w:right="-851"/>
      <w:jc w:val="center"/>
    </w:pPr>
    <w:r>
      <w:rPr>
        <w:noProof/>
        <w:lang w:eastAsia="pt-BR"/>
      </w:rPr>
      <w:drawing>
        <wp:inline distT="0" distB="0" distL="0" distR="0" wp14:anchorId="5A90BA23" wp14:editId="7D41B710">
          <wp:extent cx="5939790" cy="890270"/>
          <wp:effectExtent l="0" t="0" r="3810" b="508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embre Câmara nov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39790" cy="8902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8DD1A9" w14:textId="77777777" w:rsidR="009D09A1" w:rsidRDefault="009D09A1" w:rsidP="009D09A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0351ED"/>
    <w:multiLevelType w:val="hybridMultilevel"/>
    <w:tmpl w:val="EA4E7554"/>
    <w:lvl w:ilvl="0" w:tplc="3C12C736">
      <w:start w:val="1"/>
      <w:numFmt w:val="decimal"/>
      <w:lvlText w:val="%1.)"/>
      <w:lvlJc w:val="left"/>
      <w:pPr>
        <w:ind w:left="23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num w:numId="1" w16cid:durableId="260312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23F"/>
    <w:rsid w:val="000035FB"/>
    <w:rsid w:val="0005177C"/>
    <w:rsid w:val="00060F14"/>
    <w:rsid w:val="0006190B"/>
    <w:rsid w:val="00067B56"/>
    <w:rsid w:val="000861C5"/>
    <w:rsid w:val="000B4659"/>
    <w:rsid w:val="000C1CA5"/>
    <w:rsid w:val="000D2FF2"/>
    <w:rsid w:val="0013269A"/>
    <w:rsid w:val="001410CA"/>
    <w:rsid w:val="001B2630"/>
    <w:rsid w:val="001E1909"/>
    <w:rsid w:val="001E600C"/>
    <w:rsid w:val="00243599"/>
    <w:rsid w:val="00251CB6"/>
    <w:rsid w:val="00294A61"/>
    <w:rsid w:val="002B0B51"/>
    <w:rsid w:val="002E50A0"/>
    <w:rsid w:val="002E5DB6"/>
    <w:rsid w:val="00304BE5"/>
    <w:rsid w:val="00315ED3"/>
    <w:rsid w:val="00316F08"/>
    <w:rsid w:val="00323792"/>
    <w:rsid w:val="00334693"/>
    <w:rsid w:val="003551F0"/>
    <w:rsid w:val="00356946"/>
    <w:rsid w:val="0037053D"/>
    <w:rsid w:val="00376BEF"/>
    <w:rsid w:val="00382215"/>
    <w:rsid w:val="00396A41"/>
    <w:rsid w:val="003A06DB"/>
    <w:rsid w:val="003B4908"/>
    <w:rsid w:val="003C0492"/>
    <w:rsid w:val="003D0526"/>
    <w:rsid w:val="003D185E"/>
    <w:rsid w:val="003E71ED"/>
    <w:rsid w:val="0041278E"/>
    <w:rsid w:val="00456403"/>
    <w:rsid w:val="00481556"/>
    <w:rsid w:val="00482FDF"/>
    <w:rsid w:val="00521FDB"/>
    <w:rsid w:val="00564176"/>
    <w:rsid w:val="00566A4C"/>
    <w:rsid w:val="005806B3"/>
    <w:rsid w:val="00580819"/>
    <w:rsid w:val="00585AF9"/>
    <w:rsid w:val="005900B7"/>
    <w:rsid w:val="005A2E7D"/>
    <w:rsid w:val="005B4970"/>
    <w:rsid w:val="005C3244"/>
    <w:rsid w:val="005E423F"/>
    <w:rsid w:val="005F39FD"/>
    <w:rsid w:val="006416F1"/>
    <w:rsid w:val="00646F7B"/>
    <w:rsid w:val="00647AA4"/>
    <w:rsid w:val="00673C41"/>
    <w:rsid w:val="00681D69"/>
    <w:rsid w:val="006C33CA"/>
    <w:rsid w:val="006D3310"/>
    <w:rsid w:val="00707B33"/>
    <w:rsid w:val="0073346A"/>
    <w:rsid w:val="00733D89"/>
    <w:rsid w:val="007757D4"/>
    <w:rsid w:val="00781E52"/>
    <w:rsid w:val="00782660"/>
    <w:rsid w:val="007A696F"/>
    <w:rsid w:val="007B0796"/>
    <w:rsid w:val="007C284E"/>
    <w:rsid w:val="007C7973"/>
    <w:rsid w:val="007D6BA8"/>
    <w:rsid w:val="007E2367"/>
    <w:rsid w:val="00807624"/>
    <w:rsid w:val="00831A99"/>
    <w:rsid w:val="0083490F"/>
    <w:rsid w:val="00852735"/>
    <w:rsid w:val="00874737"/>
    <w:rsid w:val="008B42EF"/>
    <w:rsid w:val="008C3703"/>
    <w:rsid w:val="008C48DF"/>
    <w:rsid w:val="008C5121"/>
    <w:rsid w:val="008C6C0E"/>
    <w:rsid w:val="008D53AE"/>
    <w:rsid w:val="008E65A9"/>
    <w:rsid w:val="009134CD"/>
    <w:rsid w:val="009C139C"/>
    <w:rsid w:val="009C49D4"/>
    <w:rsid w:val="009C5CDC"/>
    <w:rsid w:val="009C6F76"/>
    <w:rsid w:val="009C7937"/>
    <w:rsid w:val="009D09A1"/>
    <w:rsid w:val="00A01418"/>
    <w:rsid w:val="00A519F1"/>
    <w:rsid w:val="00A67A9E"/>
    <w:rsid w:val="00A76499"/>
    <w:rsid w:val="00A8417E"/>
    <w:rsid w:val="00A909F2"/>
    <w:rsid w:val="00AA1682"/>
    <w:rsid w:val="00AC1317"/>
    <w:rsid w:val="00AE5F50"/>
    <w:rsid w:val="00B00C95"/>
    <w:rsid w:val="00B07DE0"/>
    <w:rsid w:val="00B11D8D"/>
    <w:rsid w:val="00B2202E"/>
    <w:rsid w:val="00B53E89"/>
    <w:rsid w:val="00B6614B"/>
    <w:rsid w:val="00B87E7F"/>
    <w:rsid w:val="00BA3D50"/>
    <w:rsid w:val="00BA6664"/>
    <w:rsid w:val="00BB7302"/>
    <w:rsid w:val="00BC357A"/>
    <w:rsid w:val="00BF78B2"/>
    <w:rsid w:val="00C078CE"/>
    <w:rsid w:val="00C15E4B"/>
    <w:rsid w:val="00C35EA9"/>
    <w:rsid w:val="00C414BB"/>
    <w:rsid w:val="00C86584"/>
    <w:rsid w:val="00C86759"/>
    <w:rsid w:val="00C93A7A"/>
    <w:rsid w:val="00CC4D8D"/>
    <w:rsid w:val="00D00CDF"/>
    <w:rsid w:val="00D06588"/>
    <w:rsid w:val="00D336AE"/>
    <w:rsid w:val="00D649E2"/>
    <w:rsid w:val="00D75524"/>
    <w:rsid w:val="00D84518"/>
    <w:rsid w:val="00DA7754"/>
    <w:rsid w:val="00DB68A8"/>
    <w:rsid w:val="00DD5020"/>
    <w:rsid w:val="00DE3F06"/>
    <w:rsid w:val="00E03F9B"/>
    <w:rsid w:val="00E264F9"/>
    <w:rsid w:val="00E35BF6"/>
    <w:rsid w:val="00E51F70"/>
    <w:rsid w:val="00E7452E"/>
    <w:rsid w:val="00E74DB1"/>
    <w:rsid w:val="00E9628F"/>
    <w:rsid w:val="00EA1161"/>
    <w:rsid w:val="00EE5564"/>
    <w:rsid w:val="00F427F3"/>
    <w:rsid w:val="00F81C89"/>
    <w:rsid w:val="00FB3AB1"/>
    <w:rsid w:val="00FC69D3"/>
    <w:rsid w:val="00FF1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2F602F"/>
  <w15:chartTrackingRefBased/>
  <w15:docId w15:val="{30DE51EE-0D34-47D0-9629-EDE0C1E5E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2FDF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E42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E423F"/>
  </w:style>
  <w:style w:type="paragraph" w:styleId="Rodap">
    <w:name w:val="footer"/>
    <w:basedOn w:val="Normal"/>
    <w:link w:val="RodapChar"/>
    <w:unhideWhenUsed/>
    <w:rsid w:val="005E42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E423F"/>
  </w:style>
  <w:style w:type="paragraph" w:styleId="Textodebalo">
    <w:name w:val="Balloon Text"/>
    <w:basedOn w:val="Normal"/>
    <w:link w:val="TextodebaloChar"/>
    <w:uiPriority w:val="99"/>
    <w:semiHidden/>
    <w:unhideWhenUsed/>
    <w:rsid w:val="005E42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E423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13269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814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9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302044-CF67-4570-BA22-5B1123635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2</Pages>
  <Words>456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cp:lastModifiedBy>CM Pedra Bela</cp:lastModifiedBy>
  <cp:revision>22</cp:revision>
  <cp:lastPrinted>2023-03-07T17:05:00Z</cp:lastPrinted>
  <dcterms:created xsi:type="dcterms:W3CDTF">2023-01-05T14:50:00Z</dcterms:created>
  <dcterms:modified xsi:type="dcterms:W3CDTF">2023-03-07T17:19:00Z</dcterms:modified>
</cp:coreProperties>
</file>