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C6284" w14:textId="6CD554C0" w:rsidR="00D41009" w:rsidRPr="00CD290E" w:rsidRDefault="00797EDF" w:rsidP="00CD290E">
      <w:pPr>
        <w:spacing w:after="0" w:line="360" w:lineRule="auto"/>
        <w:jc w:val="center"/>
        <w:rPr>
          <w:rFonts w:asciiTheme="majorHAnsi" w:hAnsiTheme="majorHAnsi" w:cstheme="majorHAnsi"/>
          <w:b/>
          <w:sz w:val="32"/>
          <w:szCs w:val="32"/>
        </w:rPr>
      </w:pPr>
      <w:r w:rsidRPr="00CD290E">
        <w:rPr>
          <w:rFonts w:asciiTheme="majorHAnsi" w:hAnsiTheme="majorHAnsi" w:cstheme="majorHAnsi"/>
          <w:b/>
          <w:sz w:val="32"/>
          <w:szCs w:val="32"/>
        </w:rPr>
        <w:t>PARECER</w:t>
      </w:r>
    </w:p>
    <w:p w14:paraId="45F608DA" w14:textId="11D889E6" w:rsidR="00D41009" w:rsidRPr="00CD290E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sz w:val="32"/>
          <w:szCs w:val="32"/>
        </w:rPr>
      </w:pPr>
      <w:bookmarkStart w:id="0" w:name="_Hlk189557683"/>
      <w:r w:rsidRPr="00CD290E">
        <w:rPr>
          <w:rFonts w:asciiTheme="majorHAnsi" w:hAnsiTheme="majorHAnsi" w:cstheme="majorHAnsi"/>
          <w:sz w:val="32"/>
          <w:szCs w:val="32"/>
        </w:rPr>
        <w:t>COMISSÃO DE CONSTITUIÇÃO, JUSTIÇA E REDAÇÃO</w:t>
      </w:r>
    </w:p>
    <w:bookmarkEnd w:id="0"/>
    <w:p w14:paraId="15059A33" w14:textId="77777777" w:rsidR="00797EDF" w:rsidRPr="00CD290E" w:rsidRDefault="00797EDF" w:rsidP="00CD290E">
      <w:pPr>
        <w:spacing w:after="0" w:line="36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14:paraId="58BDB026" w14:textId="77777777" w:rsidR="00D41009" w:rsidRPr="00CD290E" w:rsidRDefault="00D41009" w:rsidP="00CD290E">
      <w:pPr>
        <w:pStyle w:val="PargrafodaLista"/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001B84DD" w14:textId="46C7E627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</w:rPr>
        <w:t xml:space="preserve">Analise: </w:t>
      </w:r>
      <w:r w:rsidRPr="00CD290E">
        <w:rPr>
          <w:rFonts w:asciiTheme="majorHAnsi" w:hAnsiTheme="majorHAnsi" w:cstheme="majorHAnsi"/>
          <w:sz w:val="24"/>
          <w:szCs w:val="24"/>
        </w:rPr>
        <w:t xml:space="preserve">Projeto de </w:t>
      </w:r>
      <w:r w:rsidR="00A4135F">
        <w:rPr>
          <w:rFonts w:asciiTheme="majorHAnsi" w:hAnsiTheme="majorHAnsi" w:cstheme="majorHAnsi"/>
          <w:sz w:val="24"/>
          <w:szCs w:val="24"/>
        </w:rPr>
        <w:t>Resolução nº 05/2025</w:t>
      </w:r>
    </w:p>
    <w:p w14:paraId="3AC4CAB5" w14:textId="4F816D89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</w:rPr>
        <w:t>Autor:</w:t>
      </w:r>
      <w:r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A4135F">
        <w:rPr>
          <w:rFonts w:asciiTheme="majorHAnsi" w:hAnsiTheme="majorHAnsi" w:cstheme="majorHAnsi"/>
          <w:sz w:val="24"/>
          <w:szCs w:val="24"/>
        </w:rPr>
        <w:t>Daniel Aparecido Pinto – vice-presidente da Câmara</w:t>
      </w:r>
      <w:r w:rsidR="00DC4FDD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D283DE7" w14:textId="3827FCB6" w:rsidR="00797EDF" w:rsidRDefault="00D41009" w:rsidP="00DC4FDD">
      <w:pPr>
        <w:spacing w:after="0" w:line="360" w:lineRule="auto"/>
        <w:jc w:val="both"/>
        <w:rPr>
          <w:rFonts w:asciiTheme="majorHAnsi" w:hAnsiTheme="majorHAnsi" w:cstheme="majorHAnsi"/>
          <w:bCs/>
          <w:i/>
          <w:iCs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</w:rPr>
        <w:t xml:space="preserve">Assunto: </w:t>
      </w:r>
      <w:r w:rsidR="00A4135F" w:rsidRPr="00A4135F">
        <w:rPr>
          <w:rFonts w:asciiTheme="majorHAnsi" w:hAnsiTheme="majorHAnsi" w:cstheme="majorHAnsi"/>
          <w:bCs/>
          <w:sz w:val="24"/>
          <w:szCs w:val="24"/>
        </w:rPr>
        <w:t>“</w:t>
      </w:r>
      <w:r w:rsidR="00A4135F" w:rsidRPr="00A4135F">
        <w:rPr>
          <w:rFonts w:asciiTheme="majorHAnsi" w:hAnsiTheme="majorHAnsi" w:cstheme="majorHAnsi"/>
          <w:bCs/>
          <w:i/>
          <w:iCs/>
          <w:sz w:val="24"/>
          <w:szCs w:val="24"/>
        </w:rPr>
        <w:t>Cria a Comissão de Assuntos Relevantes para análise e acompanhamento das contratações e pagamentos realizados no âmbito das Diretorias da Fazenda, Saúde e Educação da Prefeitura Municipal de Pedra Bela/SP, e dá outras providências.</w:t>
      </w:r>
      <w:r w:rsidR="00A4135F">
        <w:rPr>
          <w:rFonts w:asciiTheme="majorHAnsi" w:hAnsiTheme="majorHAnsi" w:cstheme="majorHAnsi"/>
          <w:bCs/>
          <w:i/>
          <w:iCs/>
          <w:sz w:val="24"/>
          <w:szCs w:val="24"/>
        </w:rPr>
        <w:t>”</w:t>
      </w:r>
    </w:p>
    <w:p w14:paraId="0F7354CC" w14:textId="77777777" w:rsidR="00A4135F" w:rsidRPr="00DC4FDD" w:rsidRDefault="00A4135F" w:rsidP="00DC4FDD">
      <w:pPr>
        <w:spacing w:after="0" w:line="360" w:lineRule="auto"/>
        <w:jc w:val="both"/>
        <w:rPr>
          <w:rFonts w:asciiTheme="majorHAnsi" w:hAnsiTheme="majorHAnsi" w:cstheme="majorHAnsi"/>
          <w:bCs/>
          <w:i/>
          <w:iCs/>
          <w:sz w:val="24"/>
          <w:szCs w:val="24"/>
        </w:rPr>
      </w:pPr>
    </w:p>
    <w:p w14:paraId="09F92527" w14:textId="1698281B" w:rsidR="00D41009" w:rsidRPr="00CD290E" w:rsidRDefault="00D41009" w:rsidP="003F77BA">
      <w:pPr>
        <w:spacing w:after="0" w:line="360" w:lineRule="auto"/>
        <w:ind w:firstLine="1843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 xml:space="preserve">Em análise ao Projeto de </w:t>
      </w:r>
      <w:r w:rsidR="00A4135F">
        <w:rPr>
          <w:rFonts w:asciiTheme="majorHAnsi" w:hAnsiTheme="majorHAnsi" w:cstheme="majorHAnsi"/>
          <w:sz w:val="24"/>
          <w:szCs w:val="24"/>
        </w:rPr>
        <w:t>Resolução nº 05</w:t>
      </w:r>
      <w:r w:rsidR="005D6926">
        <w:rPr>
          <w:rFonts w:asciiTheme="majorHAnsi" w:hAnsiTheme="majorHAnsi" w:cstheme="majorHAnsi"/>
          <w:sz w:val="24"/>
          <w:szCs w:val="24"/>
        </w:rPr>
        <w:t>/202</w:t>
      </w:r>
      <w:r w:rsidR="003F77BA">
        <w:rPr>
          <w:rFonts w:asciiTheme="majorHAnsi" w:hAnsiTheme="majorHAnsi" w:cstheme="majorHAnsi"/>
          <w:sz w:val="24"/>
          <w:szCs w:val="24"/>
        </w:rPr>
        <w:t>5</w:t>
      </w:r>
      <w:r w:rsidRPr="00CD290E">
        <w:rPr>
          <w:rFonts w:asciiTheme="majorHAnsi" w:hAnsiTheme="majorHAnsi" w:cstheme="majorHAnsi"/>
          <w:sz w:val="24"/>
          <w:szCs w:val="24"/>
        </w:rPr>
        <w:t xml:space="preserve">, nos termos do artigo 116 do Regimento Interno, se </w:t>
      </w:r>
      <w:r w:rsidR="00797EDF" w:rsidRPr="00CD290E">
        <w:rPr>
          <w:rFonts w:asciiTheme="majorHAnsi" w:hAnsiTheme="majorHAnsi" w:cstheme="majorHAnsi"/>
          <w:sz w:val="24"/>
          <w:szCs w:val="24"/>
        </w:rPr>
        <w:t xml:space="preserve">manifesta a comissão de </w:t>
      </w:r>
      <w:r w:rsidR="00CD290E" w:rsidRPr="00CD290E">
        <w:rPr>
          <w:rFonts w:asciiTheme="majorHAnsi" w:hAnsiTheme="majorHAnsi" w:cstheme="majorHAnsi"/>
          <w:sz w:val="24"/>
          <w:szCs w:val="24"/>
        </w:rPr>
        <w:t>C</w:t>
      </w:r>
      <w:r w:rsidR="00797EDF" w:rsidRPr="00CD290E">
        <w:rPr>
          <w:rFonts w:asciiTheme="majorHAnsi" w:hAnsiTheme="majorHAnsi" w:cstheme="majorHAnsi"/>
          <w:sz w:val="24"/>
          <w:szCs w:val="24"/>
        </w:rPr>
        <w:t xml:space="preserve">onstituição, </w:t>
      </w:r>
      <w:r w:rsidR="00CD290E" w:rsidRPr="00CD290E">
        <w:rPr>
          <w:rFonts w:asciiTheme="majorHAnsi" w:hAnsiTheme="majorHAnsi" w:cstheme="majorHAnsi"/>
          <w:sz w:val="24"/>
          <w:szCs w:val="24"/>
        </w:rPr>
        <w:t>J</w:t>
      </w:r>
      <w:r w:rsidR="00797EDF" w:rsidRPr="00CD290E">
        <w:rPr>
          <w:rFonts w:asciiTheme="majorHAnsi" w:hAnsiTheme="majorHAnsi" w:cstheme="majorHAnsi"/>
          <w:sz w:val="24"/>
          <w:szCs w:val="24"/>
        </w:rPr>
        <w:t xml:space="preserve">ustiça e </w:t>
      </w:r>
      <w:r w:rsidR="00CD290E" w:rsidRPr="00CD290E">
        <w:rPr>
          <w:rFonts w:asciiTheme="majorHAnsi" w:hAnsiTheme="majorHAnsi" w:cstheme="majorHAnsi"/>
          <w:sz w:val="24"/>
          <w:szCs w:val="24"/>
        </w:rPr>
        <w:t>R</w:t>
      </w:r>
      <w:r w:rsidR="00797EDF" w:rsidRPr="00CD290E">
        <w:rPr>
          <w:rFonts w:asciiTheme="majorHAnsi" w:hAnsiTheme="majorHAnsi" w:cstheme="majorHAnsi"/>
          <w:sz w:val="24"/>
          <w:szCs w:val="24"/>
        </w:rPr>
        <w:t xml:space="preserve">edação, </w:t>
      </w:r>
      <w:r w:rsidRPr="00CD290E">
        <w:rPr>
          <w:rFonts w:asciiTheme="majorHAnsi" w:hAnsiTheme="majorHAnsi" w:cstheme="majorHAnsi"/>
          <w:sz w:val="24"/>
          <w:szCs w:val="24"/>
        </w:rPr>
        <w:t xml:space="preserve">após </w:t>
      </w:r>
      <w:r w:rsidR="00DD1229" w:rsidRPr="00CD290E">
        <w:rPr>
          <w:rFonts w:asciiTheme="majorHAnsi" w:hAnsiTheme="majorHAnsi" w:cstheme="majorHAnsi"/>
          <w:sz w:val="24"/>
          <w:szCs w:val="24"/>
        </w:rPr>
        <w:t>a devida</w:t>
      </w:r>
      <w:r w:rsidRPr="00CD290E">
        <w:rPr>
          <w:rFonts w:asciiTheme="majorHAnsi" w:hAnsiTheme="majorHAnsi" w:cstheme="majorHAnsi"/>
          <w:sz w:val="24"/>
          <w:szCs w:val="24"/>
        </w:rPr>
        <w:t xml:space="preserve"> discussão.</w:t>
      </w:r>
    </w:p>
    <w:p w14:paraId="361304F6" w14:textId="77777777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2B22943" w14:textId="256BA0EE" w:rsidR="00D41009" w:rsidRPr="00452D4F" w:rsidRDefault="00D41009" w:rsidP="00452D4F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452D4F">
        <w:rPr>
          <w:rFonts w:asciiTheme="majorHAnsi" w:hAnsiTheme="majorHAnsi" w:cstheme="majorHAnsi"/>
          <w:b/>
          <w:sz w:val="24"/>
          <w:szCs w:val="24"/>
          <w:u w:val="single"/>
        </w:rPr>
        <w:t>DO OBJETO</w:t>
      </w:r>
      <w:r w:rsidR="00081DE2" w:rsidRPr="00452D4F">
        <w:rPr>
          <w:rFonts w:asciiTheme="majorHAnsi" w:hAnsiTheme="majorHAnsi" w:cstheme="majorHAnsi"/>
          <w:b/>
          <w:sz w:val="24"/>
          <w:szCs w:val="24"/>
          <w:u w:val="single"/>
        </w:rPr>
        <w:t xml:space="preserve"> DO PROJETO DE </w:t>
      </w:r>
      <w:r w:rsidR="00A4135F">
        <w:rPr>
          <w:rFonts w:asciiTheme="majorHAnsi" w:hAnsiTheme="majorHAnsi" w:cstheme="majorHAnsi"/>
          <w:b/>
          <w:sz w:val="24"/>
          <w:szCs w:val="24"/>
          <w:u w:val="single"/>
        </w:rPr>
        <w:t xml:space="preserve">RESOLUÇÃO </w:t>
      </w:r>
      <w:r w:rsidR="00081DE2" w:rsidRPr="00452D4F">
        <w:rPr>
          <w:rFonts w:asciiTheme="majorHAnsi" w:hAnsiTheme="majorHAnsi" w:cstheme="majorHAnsi"/>
          <w:b/>
          <w:sz w:val="24"/>
          <w:szCs w:val="24"/>
          <w:u w:val="single"/>
        </w:rPr>
        <w:t xml:space="preserve">Nº </w:t>
      </w:r>
      <w:r w:rsidR="00A4135F">
        <w:rPr>
          <w:rFonts w:asciiTheme="majorHAnsi" w:hAnsiTheme="majorHAnsi" w:cstheme="majorHAnsi"/>
          <w:b/>
          <w:sz w:val="24"/>
          <w:szCs w:val="24"/>
          <w:u w:val="single"/>
        </w:rPr>
        <w:t>05</w:t>
      </w:r>
      <w:r w:rsidR="003F77BA">
        <w:rPr>
          <w:rFonts w:asciiTheme="majorHAnsi" w:hAnsiTheme="majorHAnsi" w:cstheme="majorHAnsi"/>
          <w:b/>
          <w:sz w:val="24"/>
          <w:szCs w:val="24"/>
          <w:u w:val="single"/>
        </w:rPr>
        <w:t>/</w:t>
      </w:r>
      <w:r w:rsidR="00081DE2" w:rsidRPr="00452D4F">
        <w:rPr>
          <w:rFonts w:asciiTheme="majorHAnsi" w:hAnsiTheme="majorHAnsi" w:cstheme="majorHAnsi"/>
          <w:b/>
          <w:sz w:val="24"/>
          <w:szCs w:val="24"/>
          <w:u w:val="single"/>
        </w:rPr>
        <w:t>202</w:t>
      </w:r>
      <w:r w:rsidR="003F77BA">
        <w:rPr>
          <w:rFonts w:asciiTheme="majorHAnsi" w:hAnsiTheme="majorHAnsi" w:cstheme="majorHAnsi"/>
          <w:b/>
          <w:sz w:val="24"/>
          <w:szCs w:val="24"/>
          <w:u w:val="single"/>
        </w:rPr>
        <w:t>5</w:t>
      </w:r>
      <w:r w:rsidRPr="00452D4F">
        <w:rPr>
          <w:rFonts w:asciiTheme="majorHAnsi" w:hAnsiTheme="majorHAnsi" w:cstheme="majorHAnsi"/>
          <w:b/>
          <w:sz w:val="24"/>
          <w:szCs w:val="24"/>
          <w:u w:val="single"/>
        </w:rPr>
        <w:t>:</w:t>
      </w:r>
    </w:p>
    <w:p w14:paraId="57E5A549" w14:textId="77777777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6C64463" w14:textId="40E7D0F9" w:rsidR="00A4135F" w:rsidRPr="00A4135F" w:rsidRDefault="00A4135F" w:rsidP="00A4135F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bookmarkStart w:id="1" w:name="_Hlk190183012"/>
      <w:r w:rsidRPr="00A4135F">
        <w:rPr>
          <w:rFonts w:asciiTheme="majorHAnsi" w:hAnsiTheme="majorHAnsi" w:cstheme="majorHAnsi"/>
          <w:sz w:val="24"/>
          <w:szCs w:val="24"/>
        </w:rPr>
        <w:t>O Projeto de Resolução em epígrafe propõe a criação da Comissão de Assuntos Relevantes no âmbito da Câmara Municipal de Pedra Bela, com o objetivo de realizar a análise e acompanhamento das contratações e pagamentos realizados nas Diretorias da Fazenda, Saúde e Educação da Prefeitura Municipal.</w:t>
      </w:r>
    </w:p>
    <w:p w14:paraId="3F3A6035" w14:textId="77777777" w:rsidR="00A4135F" w:rsidRPr="00A4135F" w:rsidRDefault="00A4135F" w:rsidP="00A4135F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A4135F">
        <w:rPr>
          <w:rFonts w:asciiTheme="majorHAnsi" w:hAnsiTheme="majorHAnsi" w:cstheme="majorHAnsi"/>
          <w:sz w:val="24"/>
          <w:szCs w:val="24"/>
        </w:rPr>
        <w:t>O Projeto estabelece a composição da Comissão, formada por três vereadores indicados pelo Presidente da Câmara, com prazo de funcionamento de 90 (noventa) dias, prorrogável uma única vez, conforme previsão do Regimento Interno. A proposição também determina que o primeiro signatário do Projeto será o Presidente da Comissão, com os demais membros sendo nomeados pelo Presidente da Câmara.</w:t>
      </w:r>
    </w:p>
    <w:p w14:paraId="3D89ADB7" w14:textId="77777777" w:rsidR="00A4135F" w:rsidRPr="00A4135F" w:rsidRDefault="00A4135F" w:rsidP="00A4135F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A4135F">
        <w:rPr>
          <w:rFonts w:asciiTheme="majorHAnsi" w:hAnsiTheme="majorHAnsi" w:cstheme="majorHAnsi"/>
          <w:sz w:val="24"/>
          <w:szCs w:val="24"/>
        </w:rPr>
        <w:t>O Projeto de Resolução, conforme os artigos apresentados, está em conformidade com os dispositivos regimentais pertinentes, principalmente no que se refere à criação de comissões, sua composição, atribuições e prazos de funcionamento.</w:t>
      </w:r>
    </w:p>
    <w:p w14:paraId="7BA24F61" w14:textId="1B900EF8" w:rsidR="00EA4BF1" w:rsidRPr="009849E9" w:rsidRDefault="003F77BA" w:rsidP="00EA4BF1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lastRenderedPageBreak/>
        <w:t>Sobrev</w:t>
      </w:r>
      <w:r w:rsidR="00DC4FDD">
        <w:rPr>
          <w:rFonts w:asciiTheme="majorHAnsi" w:hAnsiTheme="majorHAnsi" w:cstheme="majorHAnsi"/>
          <w:sz w:val="24"/>
          <w:szCs w:val="24"/>
        </w:rPr>
        <w:t>eio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DC4FDD">
        <w:rPr>
          <w:rFonts w:asciiTheme="majorHAnsi" w:hAnsiTheme="majorHAnsi" w:cstheme="majorHAnsi"/>
          <w:sz w:val="24"/>
          <w:szCs w:val="24"/>
        </w:rPr>
        <w:t>parecer</w:t>
      </w:r>
      <w:r>
        <w:rPr>
          <w:rFonts w:asciiTheme="majorHAnsi" w:hAnsiTheme="majorHAnsi" w:cstheme="majorHAnsi"/>
          <w:sz w:val="24"/>
          <w:szCs w:val="24"/>
        </w:rPr>
        <w:t xml:space="preserve"> jurídico, que opin</w:t>
      </w:r>
      <w:r w:rsidR="00DC4FDD">
        <w:rPr>
          <w:rFonts w:asciiTheme="majorHAnsi" w:hAnsiTheme="majorHAnsi" w:cstheme="majorHAnsi"/>
          <w:sz w:val="24"/>
          <w:szCs w:val="24"/>
        </w:rPr>
        <w:t>ou</w:t>
      </w:r>
      <w:r w:rsidR="00081DE2">
        <w:rPr>
          <w:rFonts w:asciiTheme="majorHAnsi" w:hAnsiTheme="majorHAnsi" w:cstheme="majorHAnsi"/>
          <w:sz w:val="24"/>
          <w:szCs w:val="24"/>
        </w:rPr>
        <w:t xml:space="preserve"> </w:t>
      </w:r>
      <w:r w:rsidR="00EA4BF1" w:rsidRPr="009849E9">
        <w:rPr>
          <w:rFonts w:asciiTheme="majorHAnsi" w:hAnsiTheme="majorHAnsi" w:cstheme="majorHAnsi"/>
          <w:sz w:val="24"/>
          <w:szCs w:val="24"/>
        </w:rPr>
        <w:t xml:space="preserve">favoravelmente </w:t>
      </w:r>
      <w:r w:rsidR="00DC4FDD">
        <w:rPr>
          <w:rFonts w:asciiTheme="majorHAnsi" w:hAnsiTheme="majorHAnsi" w:cstheme="majorHAnsi"/>
          <w:sz w:val="24"/>
          <w:szCs w:val="24"/>
        </w:rPr>
        <w:t>à</w:t>
      </w:r>
      <w:r w:rsidR="00EA4BF1" w:rsidRPr="009849E9">
        <w:rPr>
          <w:rFonts w:asciiTheme="majorHAnsi" w:hAnsiTheme="majorHAnsi" w:cstheme="majorHAnsi"/>
          <w:sz w:val="24"/>
          <w:szCs w:val="24"/>
        </w:rPr>
        <w:t xml:space="preserve"> tramitação do referido projeto.</w:t>
      </w:r>
    </w:p>
    <w:p w14:paraId="35398B50" w14:textId="77777777" w:rsidR="00EA4BF1" w:rsidRDefault="00EA4BF1" w:rsidP="0023605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bookmarkEnd w:id="1"/>
    <w:p w14:paraId="446A6FA1" w14:textId="77777777" w:rsidR="0023605C" w:rsidRPr="00CD290E" w:rsidRDefault="0023605C" w:rsidP="0023605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55CB83D4" w14:textId="6EE0BDE4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>2) DO RELATÓRIO:</w:t>
      </w:r>
    </w:p>
    <w:p w14:paraId="36D52617" w14:textId="045B6DBA" w:rsidR="0023605C" w:rsidRDefault="00D41009" w:rsidP="00081DE2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Os Nobres Vereadores:</w:t>
      </w:r>
      <w:r w:rsidRPr="00CD290E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CD290E" w:rsidRPr="00081DE2">
        <w:rPr>
          <w:rFonts w:asciiTheme="majorHAnsi" w:hAnsiTheme="majorHAnsi" w:cstheme="majorHAnsi"/>
          <w:i/>
          <w:iCs/>
          <w:sz w:val="24"/>
          <w:szCs w:val="24"/>
        </w:rPr>
        <w:t xml:space="preserve">Murilo de Moraes, Noel Rosa Marques e Simony </w:t>
      </w:r>
      <w:proofErr w:type="spellStart"/>
      <w:r w:rsidR="00CD290E" w:rsidRPr="00081DE2">
        <w:rPr>
          <w:rFonts w:asciiTheme="majorHAnsi" w:hAnsiTheme="majorHAnsi" w:cstheme="majorHAnsi"/>
          <w:i/>
          <w:iCs/>
          <w:sz w:val="24"/>
          <w:szCs w:val="24"/>
        </w:rPr>
        <w:t>Tamony</w:t>
      </w:r>
      <w:proofErr w:type="spellEnd"/>
      <w:r w:rsidR="00CD290E" w:rsidRPr="00081DE2">
        <w:rPr>
          <w:rFonts w:asciiTheme="majorHAnsi" w:hAnsiTheme="majorHAnsi" w:cstheme="majorHAnsi"/>
          <w:i/>
          <w:iCs/>
          <w:sz w:val="24"/>
          <w:szCs w:val="24"/>
        </w:rPr>
        <w:t xml:space="preserve"> da Silva Maciel,</w:t>
      </w:r>
      <w:r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23605C">
        <w:rPr>
          <w:rFonts w:asciiTheme="majorHAnsi" w:hAnsiTheme="majorHAnsi" w:cstheme="majorHAnsi"/>
          <w:sz w:val="24"/>
          <w:szCs w:val="24"/>
        </w:rPr>
        <w:t xml:space="preserve">membros da </w:t>
      </w:r>
      <w:r w:rsidR="0023605C" w:rsidRPr="0023605C">
        <w:rPr>
          <w:rFonts w:asciiTheme="majorHAnsi" w:hAnsiTheme="majorHAnsi" w:cstheme="majorHAnsi"/>
          <w:sz w:val="24"/>
          <w:szCs w:val="24"/>
        </w:rPr>
        <w:t>Comissão de Constituição, Justiça e Redação,</w:t>
      </w:r>
      <w:r w:rsidR="00081DE2">
        <w:rPr>
          <w:rFonts w:asciiTheme="majorHAnsi" w:hAnsiTheme="majorHAnsi" w:cstheme="majorHAnsi"/>
          <w:sz w:val="24"/>
          <w:szCs w:val="24"/>
        </w:rPr>
        <w:t xml:space="preserve"> </w:t>
      </w:r>
      <w:r w:rsidR="0023605C" w:rsidRPr="0023605C">
        <w:rPr>
          <w:rFonts w:asciiTheme="majorHAnsi" w:hAnsiTheme="majorHAnsi" w:cstheme="majorHAnsi"/>
          <w:sz w:val="24"/>
          <w:szCs w:val="24"/>
        </w:rPr>
        <w:t>procede</w:t>
      </w:r>
      <w:r w:rsidR="0023605C">
        <w:rPr>
          <w:rFonts w:asciiTheme="majorHAnsi" w:hAnsiTheme="majorHAnsi" w:cstheme="majorHAnsi"/>
          <w:sz w:val="24"/>
          <w:szCs w:val="24"/>
        </w:rPr>
        <w:t>ram</w:t>
      </w:r>
      <w:r w:rsidR="0023605C" w:rsidRPr="0023605C">
        <w:rPr>
          <w:rFonts w:asciiTheme="majorHAnsi" w:hAnsiTheme="majorHAnsi" w:cstheme="majorHAnsi"/>
          <w:sz w:val="24"/>
          <w:szCs w:val="24"/>
        </w:rPr>
        <w:t xml:space="preserve"> à análise do projeto de </w:t>
      </w:r>
      <w:r w:rsidR="00A4135F">
        <w:rPr>
          <w:rFonts w:asciiTheme="majorHAnsi" w:hAnsiTheme="majorHAnsi" w:cstheme="majorHAnsi"/>
          <w:sz w:val="24"/>
          <w:szCs w:val="24"/>
        </w:rPr>
        <w:t>Resolução</w:t>
      </w:r>
      <w:r w:rsidR="0023605C" w:rsidRPr="0023605C">
        <w:rPr>
          <w:rFonts w:asciiTheme="majorHAnsi" w:hAnsiTheme="majorHAnsi" w:cstheme="majorHAnsi"/>
          <w:sz w:val="24"/>
          <w:szCs w:val="24"/>
        </w:rPr>
        <w:t xml:space="preserve"> em relação à sua constitucionalidade, legalidade e regimentalidade. </w:t>
      </w:r>
    </w:p>
    <w:p w14:paraId="7DB3A833" w14:textId="57CC512B" w:rsidR="00CD290E" w:rsidRPr="00CD290E" w:rsidRDefault="0023605C" w:rsidP="00081DE2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23605C">
        <w:rPr>
          <w:rFonts w:asciiTheme="majorHAnsi" w:hAnsiTheme="majorHAnsi" w:cstheme="majorHAnsi"/>
          <w:sz w:val="24"/>
          <w:szCs w:val="24"/>
        </w:rPr>
        <w:t>Nesse sentido, cabe destacar:</w:t>
      </w:r>
    </w:p>
    <w:p w14:paraId="72C26AF4" w14:textId="77777777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C841BE" w14:textId="77777777" w:rsidR="00797EDF" w:rsidRPr="00CD290E" w:rsidRDefault="00D41009" w:rsidP="00CD290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 xml:space="preserve">DA LEGALIDADE: </w:t>
      </w:r>
    </w:p>
    <w:p w14:paraId="399AD9B8" w14:textId="77777777" w:rsidR="00797EDF" w:rsidRPr="00CD290E" w:rsidRDefault="00797EDF" w:rsidP="00CD290E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4F1E446" w14:textId="1AF43581" w:rsidR="0023605C" w:rsidRDefault="00797EDF" w:rsidP="0023605C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 xml:space="preserve">A análise do Projeto de Resolução foi realizada sob os prismas da Constituição Federal e </w:t>
      </w:r>
      <w:r w:rsidR="005D6926">
        <w:rPr>
          <w:rFonts w:asciiTheme="majorHAnsi" w:hAnsiTheme="majorHAnsi" w:cstheme="majorHAnsi"/>
          <w:sz w:val="24"/>
          <w:szCs w:val="24"/>
        </w:rPr>
        <w:t>estadual.</w:t>
      </w:r>
    </w:p>
    <w:p w14:paraId="18AB0CE4" w14:textId="37068FAC" w:rsidR="005D6926" w:rsidRDefault="005D6926" w:rsidP="0023605C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Tendo em vista a natureza do projeto, houve obediência</w:t>
      </w:r>
      <w:r w:rsidR="00A4135F">
        <w:rPr>
          <w:rFonts w:asciiTheme="majorHAnsi" w:hAnsiTheme="majorHAnsi" w:cstheme="majorHAnsi"/>
          <w:sz w:val="24"/>
          <w:szCs w:val="24"/>
        </w:rPr>
        <w:t xml:space="preserve"> ao disposto no Regimento Interno da Câmara Municipal. 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468DDD8" w14:textId="0F2D6516" w:rsidR="00394536" w:rsidRPr="00CD290E" w:rsidRDefault="00797EDF" w:rsidP="00CD290E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Além disso, o projeto não apresenta vícios de forma ou de mérito</w:t>
      </w:r>
      <w:r w:rsidR="00CD290E">
        <w:rPr>
          <w:rFonts w:asciiTheme="majorHAnsi" w:hAnsiTheme="majorHAnsi" w:cstheme="majorHAnsi"/>
          <w:sz w:val="24"/>
          <w:szCs w:val="24"/>
        </w:rPr>
        <w:t>,</w:t>
      </w:r>
      <w:r w:rsidRPr="00CD290E">
        <w:rPr>
          <w:rFonts w:asciiTheme="majorHAnsi" w:hAnsiTheme="majorHAnsi" w:cstheme="majorHAnsi"/>
          <w:sz w:val="24"/>
          <w:szCs w:val="24"/>
        </w:rPr>
        <w:t xml:space="preserve"> que possam comprometer sua constitucionalidade ou legalidade</w:t>
      </w:r>
      <w:r w:rsidR="00DC4FDD" w:rsidRPr="00DC4FDD">
        <w:rPr>
          <w:rFonts w:asciiTheme="majorHAnsi" w:hAnsiTheme="majorHAnsi" w:cstheme="majorHAnsi"/>
          <w:sz w:val="24"/>
          <w:szCs w:val="24"/>
        </w:rPr>
        <w:t>.</w:t>
      </w:r>
    </w:p>
    <w:p w14:paraId="47309BF1" w14:textId="77777777" w:rsidR="00394536" w:rsidRPr="00CD290E" w:rsidRDefault="00394536" w:rsidP="00CD290E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6CADBAF" w14:textId="77777777" w:rsidR="00CD290E" w:rsidRPr="00DC4FDD" w:rsidRDefault="00D41009" w:rsidP="00CD290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 xml:space="preserve">DA CONVENIÊNCIA E OPORTUNIDADE: </w:t>
      </w:r>
    </w:p>
    <w:p w14:paraId="40C2FAAD" w14:textId="77777777" w:rsidR="00DC4FDD" w:rsidRPr="00CD290E" w:rsidRDefault="00DC4FDD" w:rsidP="00DC4FDD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11A2116" w14:textId="77777777" w:rsidR="00A4135F" w:rsidRPr="00A4135F" w:rsidRDefault="00A4135F" w:rsidP="00A4135F">
      <w:pPr>
        <w:pStyle w:val="PargrafodaLista"/>
        <w:spacing w:after="0" w:line="360" w:lineRule="auto"/>
        <w:ind w:left="643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A4135F">
        <w:rPr>
          <w:rFonts w:asciiTheme="majorHAnsi" w:hAnsiTheme="majorHAnsi" w:cstheme="majorHAnsi"/>
          <w:bCs/>
          <w:sz w:val="24"/>
          <w:szCs w:val="24"/>
        </w:rPr>
        <w:t xml:space="preserve">A criação da Comissão de Assuntos Relevantes para análise e acompanhamento das contratações e pagamentos nas Diretorias da Fazenda, Saúde e Educação da Prefeitura Municipal de Pedra Bela se apresenta como uma medida oportuna e conveniente para o município. Dada a importância dessas áreas para a administração pública e o impacto direto no bem-estar da população, é essencial garantir a transparência e o correto uso dos recursos públicos. A comissão proposta oferece um mecanismo adequado para promover o controle </w:t>
      </w:r>
      <w:r w:rsidRPr="00A4135F">
        <w:rPr>
          <w:rFonts w:asciiTheme="majorHAnsi" w:hAnsiTheme="majorHAnsi" w:cstheme="majorHAnsi"/>
          <w:bCs/>
          <w:sz w:val="24"/>
          <w:szCs w:val="24"/>
        </w:rPr>
        <w:lastRenderedPageBreak/>
        <w:t>institucional e assegurar que os atos do Poder Executivo estejam em conformidade com os princípios da legalidade e da moralidade administrativa, além de proporcionar maior confiança e segurança à população sobre a gestão pública municipal. Portanto, a criação desta comissão reflete uma ação proativa e responsável no cumprimento das funções fiscalizadoras do Poder Legislativo.</w:t>
      </w:r>
    </w:p>
    <w:p w14:paraId="72743A48" w14:textId="77777777" w:rsidR="00A4135F" w:rsidRPr="00A4135F" w:rsidRDefault="00A4135F" w:rsidP="00A4135F">
      <w:pPr>
        <w:pStyle w:val="PargrafodaLista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08ED3A7" w14:textId="33B8BC3C" w:rsidR="00CD290E" w:rsidRDefault="00D41009" w:rsidP="00CD290E">
      <w:pPr>
        <w:pStyle w:val="PargrafodaLista"/>
        <w:numPr>
          <w:ilvl w:val="0"/>
          <w:numId w:val="2"/>
        </w:numPr>
        <w:spacing w:after="0" w:line="360" w:lineRule="auto"/>
        <w:ind w:left="643"/>
        <w:jc w:val="both"/>
        <w:rPr>
          <w:rFonts w:asciiTheme="majorHAnsi" w:hAnsiTheme="majorHAnsi" w:cstheme="majorHAnsi"/>
          <w:sz w:val="24"/>
          <w:szCs w:val="24"/>
        </w:rPr>
      </w:pPr>
      <w:proofErr w:type="spellStart"/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>DA</w:t>
      </w:r>
      <w:proofErr w:type="spellEnd"/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 xml:space="preserve"> REDAÇÃO:</w:t>
      </w:r>
      <w:r w:rsidRPr="00CD290E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3A63394" w14:textId="77777777" w:rsidR="00CD290E" w:rsidRDefault="00CD290E" w:rsidP="00CD290E">
      <w:pPr>
        <w:pStyle w:val="PargrafodaLista"/>
        <w:spacing w:after="0" w:line="360" w:lineRule="auto"/>
        <w:ind w:left="643"/>
        <w:jc w:val="both"/>
        <w:rPr>
          <w:rFonts w:asciiTheme="majorHAnsi" w:hAnsiTheme="majorHAnsi" w:cstheme="majorHAnsi"/>
          <w:sz w:val="24"/>
          <w:szCs w:val="24"/>
        </w:rPr>
      </w:pPr>
    </w:p>
    <w:p w14:paraId="68E26A8D" w14:textId="28E4BE4E" w:rsidR="00FC1A9E" w:rsidRPr="00CD290E" w:rsidRDefault="00D41009" w:rsidP="00CD290E">
      <w:pPr>
        <w:pStyle w:val="PargrafodaLista"/>
        <w:spacing w:after="0" w:line="360" w:lineRule="auto"/>
        <w:ind w:left="643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O projeto reveste-se de boa forma constitucional legal,</w:t>
      </w:r>
      <w:r w:rsidR="00FC1A9E"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23605C" w:rsidRPr="00CD290E">
        <w:rPr>
          <w:rFonts w:asciiTheme="majorHAnsi" w:hAnsiTheme="majorHAnsi" w:cstheme="majorHAnsi"/>
          <w:sz w:val="24"/>
          <w:szCs w:val="24"/>
        </w:rPr>
        <w:t>jurídi</w:t>
      </w:r>
      <w:r w:rsidR="0023605C">
        <w:rPr>
          <w:rFonts w:asciiTheme="majorHAnsi" w:hAnsiTheme="majorHAnsi" w:cstheme="majorHAnsi"/>
          <w:sz w:val="24"/>
          <w:szCs w:val="24"/>
        </w:rPr>
        <w:t xml:space="preserve">ca </w:t>
      </w:r>
      <w:r w:rsidR="0023605C" w:rsidRPr="00CD290E">
        <w:rPr>
          <w:rFonts w:asciiTheme="majorHAnsi" w:hAnsiTheme="majorHAnsi" w:cstheme="majorHAnsi"/>
          <w:sz w:val="24"/>
          <w:szCs w:val="24"/>
        </w:rPr>
        <w:t>e</w:t>
      </w:r>
      <w:r w:rsidRPr="00CD290E">
        <w:rPr>
          <w:rFonts w:asciiTheme="majorHAnsi" w:hAnsiTheme="majorHAnsi" w:cstheme="majorHAnsi"/>
          <w:sz w:val="24"/>
          <w:szCs w:val="24"/>
        </w:rPr>
        <w:t xml:space="preserve"> de boa técnica legislativa e, no mérito,</w:t>
      </w:r>
      <w:r w:rsidR="00394536"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Pr="00CD290E">
        <w:rPr>
          <w:rFonts w:asciiTheme="majorHAnsi" w:hAnsiTheme="majorHAnsi" w:cstheme="majorHAnsi"/>
          <w:sz w:val="24"/>
          <w:szCs w:val="24"/>
        </w:rPr>
        <w:t>também deve ser acolhido.</w:t>
      </w:r>
    </w:p>
    <w:p w14:paraId="1ACCBF1E" w14:textId="77777777" w:rsidR="00CD290E" w:rsidRDefault="00CD290E" w:rsidP="00CD290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  <w:highlight w:val="yellow"/>
        </w:rPr>
      </w:pPr>
    </w:p>
    <w:p w14:paraId="6A9D3D1F" w14:textId="78866781" w:rsidR="00394536" w:rsidRPr="00CD290E" w:rsidRDefault="00D41009" w:rsidP="00CD290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 xml:space="preserve">Assim, </w:t>
      </w:r>
      <w:r w:rsidR="00CD290E" w:rsidRPr="00CD290E">
        <w:rPr>
          <w:rFonts w:asciiTheme="majorHAnsi" w:hAnsiTheme="majorHAnsi" w:cstheme="majorHAnsi"/>
          <w:sz w:val="24"/>
          <w:szCs w:val="24"/>
        </w:rPr>
        <w:t>observado o</w:t>
      </w:r>
      <w:r w:rsidR="00FC1A9E" w:rsidRPr="00CD290E">
        <w:rPr>
          <w:rFonts w:asciiTheme="majorHAnsi" w:hAnsiTheme="majorHAnsi" w:cstheme="majorHAnsi"/>
          <w:sz w:val="24"/>
          <w:szCs w:val="24"/>
        </w:rPr>
        <w:t xml:space="preserve"> Parecer Jurídico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 retro</w:t>
      </w:r>
      <w:r w:rsidR="00CD290E">
        <w:rPr>
          <w:rFonts w:asciiTheme="majorHAnsi" w:hAnsiTheme="majorHAnsi" w:cstheme="majorHAnsi"/>
          <w:sz w:val="24"/>
          <w:szCs w:val="24"/>
        </w:rPr>
        <w:t xml:space="preserve"> e </w:t>
      </w:r>
      <w:r w:rsidRPr="00CD290E">
        <w:rPr>
          <w:rFonts w:asciiTheme="majorHAnsi" w:hAnsiTheme="majorHAnsi" w:cstheme="majorHAnsi"/>
          <w:sz w:val="24"/>
          <w:szCs w:val="24"/>
        </w:rPr>
        <w:t>não havendo nenhuma objeção, o parecer destes relatores, em termos de legalidade, é favorável à propositura, visto que o Projeto de</w:t>
      </w:r>
      <w:r w:rsidR="00A4135F">
        <w:rPr>
          <w:rFonts w:asciiTheme="majorHAnsi" w:hAnsiTheme="majorHAnsi" w:cstheme="majorHAnsi"/>
          <w:sz w:val="24"/>
          <w:szCs w:val="24"/>
        </w:rPr>
        <w:t xml:space="preserve"> Resolução</w:t>
      </w:r>
      <w:r w:rsidR="00394536"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Pr="00CD290E">
        <w:rPr>
          <w:rFonts w:asciiTheme="majorHAnsi" w:hAnsiTheme="majorHAnsi" w:cstheme="majorHAnsi"/>
          <w:sz w:val="24"/>
          <w:szCs w:val="24"/>
        </w:rPr>
        <w:t>apresenta todos os requisitos indispensáveis para a sua aprovação</w:t>
      </w:r>
      <w:r w:rsidR="00394536" w:rsidRPr="00CD290E">
        <w:rPr>
          <w:rFonts w:asciiTheme="majorHAnsi" w:hAnsiTheme="majorHAnsi" w:cstheme="majorHAnsi"/>
          <w:sz w:val="24"/>
          <w:szCs w:val="24"/>
        </w:rPr>
        <w:t>.</w:t>
      </w:r>
    </w:p>
    <w:p w14:paraId="1A4339E4" w14:textId="77777777" w:rsidR="00D41009" w:rsidRPr="00CD290E" w:rsidRDefault="00D41009" w:rsidP="00CD290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2010A6DD" w14:textId="77777777" w:rsidR="00D41009" w:rsidRPr="00CD290E" w:rsidRDefault="00D41009" w:rsidP="00CD290E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>3) DECISÃO DAS COMISSÕES:</w:t>
      </w:r>
    </w:p>
    <w:p w14:paraId="19A5F6CF" w14:textId="77777777" w:rsidR="00394536" w:rsidRPr="00CD290E" w:rsidRDefault="00394536" w:rsidP="00CD290E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9DE2741" w14:textId="412E5E0A" w:rsidR="00D41009" w:rsidRPr="00CD290E" w:rsidRDefault="00D41009" w:rsidP="00CD290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Em análise ao Projeto</w:t>
      </w:r>
      <w:r w:rsidR="00CD290E">
        <w:rPr>
          <w:rFonts w:asciiTheme="majorHAnsi" w:hAnsiTheme="majorHAnsi" w:cstheme="majorHAnsi"/>
          <w:sz w:val="24"/>
          <w:szCs w:val="24"/>
        </w:rPr>
        <w:t xml:space="preserve"> de </w:t>
      </w:r>
      <w:r w:rsidR="00A4135F">
        <w:rPr>
          <w:rFonts w:asciiTheme="majorHAnsi" w:hAnsiTheme="majorHAnsi" w:cstheme="majorHAnsi"/>
          <w:sz w:val="24"/>
          <w:szCs w:val="24"/>
        </w:rPr>
        <w:t>Resolução nº 05</w:t>
      </w:r>
      <w:r w:rsidR="003F77BA">
        <w:rPr>
          <w:rFonts w:asciiTheme="majorHAnsi" w:hAnsiTheme="majorHAnsi" w:cstheme="majorHAnsi"/>
          <w:sz w:val="24"/>
          <w:szCs w:val="24"/>
        </w:rPr>
        <w:t>/2025</w:t>
      </w:r>
      <w:r w:rsidRPr="00CD290E">
        <w:rPr>
          <w:rFonts w:asciiTheme="majorHAnsi" w:hAnsiTheme="majorHAnsi" w:cstheme="majorHAnsi"/>
          <w:sz w:val="24"/>
          <w:szCs w:val="24"/>
        </w:rPr>
        <w:t xml:space="preserve"> apresentado, e em consonância com o relatório dos vereadores </w:t>
      </w:r>
      <w:r w:rsidR="00CD290E">
        <w:rPr>
          <w:rFonts w:asciiTheme="majorHAnsi" w:hAnsiTheme="majorHAnsi" w:cstheme="majorHAnsi"/>
          <w:sz w:val="24"/>
          <w:szCs w:val="24"/>
        </w:rPr>
        <w:t>re</w:t>
      </w:r>
      <w:r w:rsidRPr="00CD290E">
        <w:rPr>
          <w:rFonts w:asciiTheme="majorHAnsi" w:hAnsiTheme="majorHAnsi" w:cstheme="majorHAnsi"/>
          <w:sz w:val="24"/>
          <w:szCs w:val="24"/>
        </w:rPr>
        <w:t xml:space="preserve">latores do Parecer, decide a </w:t>
      </w:r>
      <w:r w:rsidR="00394536" w:rsidRPr="00CD290E">
        <w:rPr>
          <w:rFonts w:asciiTheme="majorHAnsi" w:hAnsiTheme="majorHAnsi" w:cstheme="majorHAnsi"/>
          <w:sz w:val="24"/>
          <w:szCs w:val="24"/>
        </w:rPr>
        <w:t xml:space="preserve">Comissão 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de </w:t>
      </w:r>
      <w:r w:rsidR="00CD290E">
        <w:rPr>
          <w:rFonts w:asciiTheme="majorHAnsi" w:hAnsiTheme="majorHAnsi" w:cstheme="majorHAnsi"/>
          <w:sz w:val="24"/>
          <w:szCs w:val="24"/>
        </w:rPr>
        <w:t>C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onstituição, </w:t>
      </w:r>
      <w:r w:rsidR="00CD290E">
        <w:rPr>
          <w:rFonts w:asciiTheme="majorHAnsi" w:hAnsiTheme="majorHAnsi" w:cstheme="majorHAnsi"/>
          <w:sz w:val="24"/>
          <w:szCs w:val="24"/>
        </w:rPr>
        <w:t>J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ustiça e </w:t>
      </w:r>
      <w:r w:rsidR="00CD290E">
        <w:rPr>
          <w:rFonts w:asciiTheme="majorHAnsi" w:hAnsiTheme="majorHAnsi" w:cstheme="majorHAnsi"/>
          <w:sz w:val="24"/>
          <w:szCs w:val="24"/>
        </w:rPr>
        <w:t>R</w:t>
      </w:r>
      <w:r w:rsidR="00CD290E" w:rsidRPr="00CD290E">
        <w:rPr>
          <w:rFonts w:asciiTheme="majorHAnsi" w:hAnsiTheme="majorHAnsi" w:cstheme="majorHAnsi"/>
          <w:sz w:val="24"/>
          <w:szCs w:val="24"/>
        </w:rPr>
        <w:t>edação</w:t>
      </w:r>
      <w:r w:rsidR="00FC1A9E" w:rsidRPr="00CD290E">
        <w:rPr>
          <w:rFonts w:asciiTheme="majorHAnsi" w:hAnsiTheme="majorHAnsi" w:cstheme="majorHAnsi"/>
          <w:sz w:val="24"/>
          <w:szCs w:val="24"/>
        </w:rPr>
        <w:t xml:space="preserve">, </w:t>
      </w:r>
      <w:r w:rsidRPr="00CD290E">
        <w:rPr>
          <w:rFonts w:asciiTheme="majorHAnsi" w:hAnsiTheme="majorHAnsi" w:cstheme="majorHAnsi"/>
          <w:sz w:val="24"/>
          <w:szCs w:val="24"/>
        </w:rPr>
        <w:t xml:space="preserve">por </w:t>
      </w:r>
      <w:r w:rsidRPr="00CD290E">
        <w:rPr>
          <w:rFonts w:asciiTheme="majorHAnsi" w:hAnsiTheme="majorHAnsi" w:cstheme="majorHAnsi"/>
          <w:b/>
          <w:bCs/>
          <w:sz w:val="24"/>
          <w:szCs w:val="24"/>
        </w:rPr>
        <w:t>EXARAR PARECER FAVORÁVEL</w:t>
      </w:r>
      <w:r w:rsidRPr="00CD290E">
        <w:rPr>
          <w:rFonts w:asciiTheme="majorHAnsi" w:hAnsiTheme="majorHAnsi" w:cstheme="majorHAnsi"/>
          <w:sz w:val="24"/>
          <w:szCs w:val="24"/>
        </w:rPr>
        <w:t xml:space="preserve"> ao Projeto de </w:t>
      </w:r>
      <w:r w:rsidR="00A4135F">
        <w:rPr>
          <w:rFonts w:asciiTheme="majorHAnsi" w:hAnsiTheme="majorHAnsi" w:cstheme="majorHAnsi"/>
          <w:sz w:val="24"/>
          <w:szCs w:val="24"/>
        </w:rPr>
        <w:t xml:space="preserve">Resolução nº 05 </w:t>
      </w:r>
      <w:r w:rsidR="003F77BA">
        <w:rPr>
          <w:rFonts w:asciiTheme="majorHAnsi" w:hAnsiTheme="majorHAnsi" w:cstheme="majorHAnsi"/>
          <w:sz w:val="24"/>
          <w:szCs w:val="24"/>
        </w:rPr>
        <w:t>/2025</w:t>
      </w:r>
      <w:r w:rsidRPr="00CD290E">
        <w:rPr>
          <w:rFonts w:asciiTheme="majorHAnsi" w:hAnsiTheme="majorHAnsi" w:cstheme="majorHAnsi"/>
          <w:sz w:val="24"/>
          <w:szCs w:val="24"/>
        </w:rPr>
        <w:t>, e remeter ao Plenário desta Casa para a sua deliberação, e possível aprovação, já que se encontra em total viabilidade, constitucionalidade e amparo legal.</w:t>
      </w:r>
    </w:p>
    <w:p w14:paraId="1A94C095" w14:textId="77777777" w:rsidR="00D41009" w:rsidRPr="00CD290E" w:rsidRDefault="00D41009" w:rsidP="00CD290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57ACD10B" w14:textId="5F9D93D7" w:rsidR="00D41009" w:rsidRDefault="00D41009" w:rsidP="00CD290E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Pedra Bela</w:t>
      </w:r>
      <w:r w:rsidR="00A4135F">
        <w:rPr>
          <w:rFonts w:asciiTheme="majorHAnsi" w:hAnsiTheme="majorHAnsi" w:cstheme="majorHAnsi"/>
          <w:sz w:val="24"/>
          <w:szCs w:val="24"/>
        </w:rPr>
        <w:t xml:space="preserve">, </w:t>
      </w:r>
      <w:r w:rsidR="003F77BA">
        <w:rPr>
          <w:rFonts w:asciiTheme="majorHAnsi" w:hAnsiTheme="majorHAnsi" w:cstheme="majorHAnsi"/>
          <w:sz w:val="24"/>
          <w:szCs w:val="24"/>
        </w:rPr>
        <w:t>05 de agosto de 2025.</w:t>
      </w:r>
    </w:p>
    <w:p w14:paraId="5C34108F" w14:textId="77777777" w:rsidR="00DC4FDD" w:rsidRDefault="00DC4FDD" w:rsidP="00CD290E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56995B59" w14:textId="77777777" w:rsidR="00DC4FDD" w:rsidRDefault="00DC4FDD" w:rsidP="00CD290E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75760850" w14:textId="77777777" w:rsidR="00DC4FDD" w:rsidRDefault="00DC4FDD" w:rsidP="00CD290E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7D2AE095" w14:textId="77777777" w:rsidR="00DC4FDD" w:rsidRDefault="00DC4FDD" w:rsidP="00CD290E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1BDC86B0" w14:textId="77777777" w:rsidR="00D41009" w:rsidRPr="00CD290E" w:rsidRDefault="00D41009" w:rsidP="004E1032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627D2CB" w14:textId="77777777" w:rsidR="00D41009" w:rsidRPr="00CD290E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>COMISSÃO DE CONSTITUIÇÃO, JUSTIÇA e REDAÇÃO.</w:t>
      </w:r>
    </w:p>
    <w:p w14:paraId="70CEB32C" w14:textId="77777777" w:rsidR="00D41009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7BB791F7" w14:textId="77777777" w:rsidR="005D5779" w:rsidRDefault="005D5779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415D4E2D" w14:textId="77777777" w:rsidR="005D5779" w:rsidRDefault="005D5779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5EFA47CF" w14:textId="77777777" w:rsidR="004E1032" w:rsidRPr="00CD290E" w:rsidRDefault="004E1032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44BCA1E2" w14:textId="377CE24D" w:rsidR="00D41009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081DE2">
        <w:rPr>
          <w:rFonts w:asciiTheme="majorHAnsi" w:hAnsiTheme="majorHAnsi" w:cstheme="majorHAnsi"/>
          <w:b/>
          <w:bCs/>
          <w:sz w:val="24"/>
          <w:szCs w:val="24"/>
        </w:rPr>
        <w:t>MURILO DE MORAES</w:t>
      </w:r>
    </w:p>
    <w:p w14:paraId="139B4188" w14:textId="3B1F2238" w:rsidR="00D41009" w:rsidRPr="00081DE2" w:rsidRDefault="00081DE2" w:rsidP="00CD290E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081DE2">
        <w:rPr>
          <w:rFonts w:asciiTheme="majorHAnsi" w:hAnsiTheme="majorHAnsi" w:cstheme="majorHAnsi"/>
          <w:i/>
          <w:iCs/>
          <w:sz w:val="24"/>
          <w:szCs w:val="24"/>
        </w:rPr>
        <w:t>Presidente</w:t>
      </w:r>
    </w:p>
    <w:p w14:paraId="462DBD7F" w14:textId="77777777" w:rsidR="00D41009" w:rsidRPr="00081DE2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52778B9A" w14:textId="77777777" w:rsidR="004E1032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63CB88BA" w14:textId="1B8C26F7" w:rsidR="00D41009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081DE2">
        <w:rPr>
          <w:rFonts w:asciiTheme="majorHAnsi" w:hAnsiTheme="majorHAnsi" w:cstheme="majorHAnsi"/>
          <w:b/>
          <w:bCs/>
          <w:sz w:val="24"/>
          <w:szCs w:val="24"/>
        </w:rPr>
        <w:t>NOEL ROSA MARQUES</w:t>
      </w:r>
    </w:p>
    <w:p w14:paraId="12492E60" w14:textId="5B9CD680" w:rsidR="00D41009" w:rsidRPr="00081DE2" w:rsidRDefault="00081DE2" w:rsidP="00CD290E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081DE2">
        <w:rPr>
          <w:rFonts w:asciiTheme="majorHAnsi" w:hAnsiTheme="majorHAnsi" w:cstheme="majorHAnsi"/>
          <w:i/>
          <w:iCs/>
          <w:sz w:val="24"/>
          <w:szCs w:val="24"/>
        </w:rPr>
        <w:t>Membro</w:t>
      </w:r>
    </w:p>
    <w:p w14:paraId="1C84D472" w14:textId="77777777" w:rsidR="00D41009" w:rsidRPr="00081DE2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2EF8C0C" w14:textId="77777777" w:rsidR="004E1032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2ED6DC67" w14:textId="6418FA57" w:rsidR="00D41009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081DE2">
        <w:rPr>
          <w:rFonts w:asciiTheme="majorHAnsi" w:hAnsiTheme="majorHAnsi" w:cstheme="majorHAnsi"/>
          <w:b/>
          <w:bCs/>
          <w:sz w:val="24"/>
          <w:szCs w:val="24"/>
        </w:rPr>
        <w:t>SIMONY TAMONY DA SILVA MACIEL</w:t>
      </w:r>
    </w:p>
    <w:p w14:paraId="03D21DBC" w14:textId="19342799" w:rsidR="00D41009" w:rsidRPr="00081DE2" w:rsidRDefault="00081DE2" w:rsidP="00CD290E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081DE2">
        <w:rPr>
          <w:rFonts w:asciiTheme="majorHAnsi" w:hAnsiTheme="majorHAnsi" w:cstheme="majorHAnsi"/>
          <w:i/>
          <w:iCs/>
          <w:sz w:val="24"/>
          <w:szCs w:val="24"/>
        </w:rPr>
        <w:t>Membro</w:t>
      </w:r>
    </w:p>
    <w:p w14:paraId="15DB7740" w14:textId="77777777" w:rsidR="00DC4FDD" w:rsidRDefault="00DC4FDD" w:rsidP="00DC4FDD">
      <w:pPr>
        <w:spacing w:after="0" w:line="360" w:lineRule="auto"/>
        <w:jc w:val="center"/>
        <w:rPr>
          <w:rFonts w:asciiTheme="majorHAnsi" w:hAnsiTheme="majorHAnsi" w:cstheme="majorHAnsi"/>
          <w:color w:val="A6A6A6" w:themeColor="background1" w:themeShade="A6"/>
          <w:sz w:val="24"/>
          <w:szCs w:val="24"/>
        </w:rPr>
      </w:pPr>
    </w:p>
    <w:p w14:paraId="3E401603" w14:textId="77777777" w:rsidR="00DC4FDD" w:rsidRDefault="00DC4FDD" w:rsidP="00DC4FDD">
      <w:pPr>
        <w:spacing w:after="0" w:line="360" w:lineRule="auto"/>
        <w:jc w:val="center"/>
        <w:rPr>
          <w:rFonts w:asciiTheme="majorHAnsi" w:hAnsiTheme="majorHAnsi" w:cstheme="majorHAnsi"/>
          <w:color w:val="A6A6A6" w:themeColor="background1" w:themeShade="A6"/>
          <w:sz w:val="24"/>
          <w:szCs w:val="24"/>
        </w:rPr>
      </w:pPr>
    </w:p>
    <w:p w14:paraId="044C4D95" w14:textId="77777777" w:rsidR="00DC4FDD" w:rsidRDefault="00DC4FDD" w:rsidP="00DC4FDD">
      <w:pPr>
        <w:spacing w:after="0" w:line="360" w:lineRule="auto"/>
        <w:jc w:val="center"/>
        <w:rPr>
          <w:rFonts w:asciiTheme="majorHAnsi" w:hAnsiTheme="majorHAnsi" w:cstheme="majorHAnsi"/>
          <w:color w:val="A6A6A6" w:themeColor="background1" w:themeShade="A6"/>
          <w:sz w:val="24"/>
          <w:szCs w:val="24"/>
        </w:rPr>
      </w:pPr>
    </w:p>
    <w:p w14:paraId="5307BC34" w14:textId="77777777" w:rsidR="00DC4FDD" w:rsidRDefault="00DC4FDD" w:rsidP="00DC4FDD">
      <w:pPr>
        <w:spacing w:after="0" w:line="360" w:lineRule="auto"/>
        <w:jc w:val="center"/>
        <w:rPr>
          <w:rFonts w:asciiTheme="majorHAnsi" w:hAnsiTheme="majorHAnsi" w:cstheme="majorHAnsi"/>
          <w:color w:val="A6A6A6" w:themeColor="background1" w:themeShade="A6"/>
          <w:sz w:val="24"/>
          <w:szCs w:val="24"/>
        </w:rPr>
      </w:pPr>
    </w:p>
    <w:p w14:paraId="2C328F5E" w14:textId="77777777" w:rsidR="00DC4FDD" w:rsidRDefault="00DC4FDD" w:rsidP="00DC4FDD">
      <w:pPr>
        <w:spacing w:after="0" w:line="360" w:lineRule="auto"/>
        <w:jc w:val="center"/>
        <w:rPr>
          <w:rFonts w:asciiTheme="majorHAnsi" w:hAnsiTheme="majorHAnsi" w:cstheme="majorHAnsi"/>
          <w:color w:val="A6A6A6" w:themeColor="background1" w:themeShade="A6"/>
          <w:sz w:val="24"/>
          <w:szCs w:val="24"/>
        </w:rPr>
      </w:pPr>
    </w:p>
    <w:p w14:paraId="287EFAD4" w14:textId="77777777" w:rsidR="00DC4FDD" w:rsidRDefault="00DC4FDD" w:rsidP="00DC4FDD">
      <w:pPr>
        <w:spacing w:after="0" w:line="360" w:lineRule="auto"/>
        <w:jc w:val="center"/>
        <w:rPr>
          <w:rFonts w:asciiTheme="majorHAnsi" w:hAnsiTheme="majorHAnsi" w:cstheme="majorHAnsi"/>
          <w:color w:val="A6A6A6" w:themeColor="background1" w:themeShade="A6"/>
          <w:sz w:val="24"/>
          <w:szCs w:val="24"/>
        </w:rPr>
      </w:pPr>
    </w:p>
    <w:p w14:paraId="60881A07" w14:textId="708E65DA" w:rsidR="000243F4" w:rsidRPr="00DC4FDD" w:rsidRDefault="00DC4FDD" w:rsidP="00DC4FDD">
      <w:pPr>
        <w:spacing w:after="0" w:line="360" w:lineRule="auto"/>
        <w:jc w:val="center"/>
        <w:rPr>
          <w:rFonts w:asciiTheme="majorHAnsi" w:hAnsiTheme="majorHAnsi" w:cstheme="majorHAnsi"/>
          <w:color w:val="A6A6A6" w:themeColor="background1" w:themeShade="A6"/>
          <w:sz w:val="24"/>
          <w:szCs w:val="24"/>
        </w:rPr>
      </w:pPr>
      <w:r w:rsidRPr="00DC4FDD">
        <w:rPr>
          <w:rFonts w:asciiTheme="majorHAnsi" w:hAnsiTheme="majorHAnsi" w:cstheme="majorHAnsi"/>
          <w:color w:val="A6A6A6" w:themeColor="background1" w:themeShade="A6"/>
          <w:sz w:val="24"/>
          <w:szCs w:val="24"/>
        </w:rPr>
        <w:t xml:space="preserve">(Está página é parte integrante do parecer da Comissão de Constituição, justiça e redação no </w:t>
      </w:r>
      <w:r w:rsidR="00A4135F">
        <w:rPr>
          <w:rFonts w:asciiTheme="majorHAnsi" w:hAnsiTheme="majorHAnsi" w:cstheme="majorHAnsi"/>
          <w:color w:val="A6A6A6" w:themeColor="background1" w:themeShade="A6"/>
          <w:sz w:val="24"/>
          <w:szCs w:val="24"/>
        </w:rPr>
        <w:t xml:space="preserve"> Projeto de Resolução nº 05/2025</w:t>
      </w:r>
      <w:r w:rsidRPr="00DC4FDD">
        <w:rPr>
          <w:rFonts w:asciiTheme="majorHAnsi" w:hAnsiTheme="majorHAnsi" w:cstheme="majorHAnsi"/>
          <w:color w:val="A6A6A6" w:themeColor="background1" w:themeShade="A6"/>
          <w:sz w:val="24"/>
          <w:szCs w:val="24"/>
        </w:rPr>
        <w:t>)</w:t>
      </w:r>
    </w:p>
    <w:sectPr w:rsidR="000243F4" w:rsidRPr="00DC4FD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B1A3C" w14:textId="77777777" w:rsidR="00AA7C89" w:rsidRDefault="00AA7C89" w:rsidP="00AA7C89">
      <w:pPr>
        <w:spacing w:after="0" w:line="240" w:lineRule="auto"/>
      </w:pPr>
      <w:r>
        <w:separator/>
      </w:r>
    </w:p>
  </w:endnote>
  <w:endnote w:type="continuationSeparator" w:id="0">
    <w:p w14:paraId="56D376C5" w14:textId="77777777" w:rsidR="00AA7C89" w:rsidRDefault="00AA7C89" w:rsidP="00AA7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3903832"/>
      <w:docPartObj>
        <w:docPartGallery w:val="Page Numbers (Bottom of Page)"/>
        <w:docPartUnique/>
      </w:docPartObj>
    </w:sdtPr>
    <w:sdtEndPr>
      <w:rPr>
        <w:b/>
        <w:bCs/>
        <w:color w:val="767171" w:themeColor="background2" w:themeShade="80"/>
      </w:rPr>
    </w:sdtEndPr>
    <w:sdtContent>
      <w:p w14:paraId="3544EE92" w14:textId="4227E67F" w:rsidR="00CD290E" w:rsidRPr="00CD290E" w:rsidRDefault="00CD290E">
        <w:pPr>
          <w:pStyle w:val="Rodap"/>
          <w:jc w:val="right"/>
          <w:rPr>
            <w:b/>
            <w:bCs/>
            <w:color w:val="767171" w:themeColor="background2" w:themeShade="80"/>
          </w:rPr>
        </w:pPr>
        <w:r w:rsidRPr="00CD290E">
          <w:rPr>
            <w:b/>
            <w:bCs/>
            <w:color w:val="767171" w:themeColor="background2" w:themeShade="80"/>
          </w:rPr>
          <w:fldChar w:fldCharType="begin"/>
        </w:r>
        <w:r w:rsidRPr="00CD290E">
          <w:rPr>
            <w:b/>
            <w:bCs/>
            <w:color w:val="767171" w:themeColor="background2" w:themeShade="80"/>
          </w:rPr>
          <w:instrText>PAGE   \* MERGEFORMAT</w:instrText>
        </w:r>
        <w:r w:rsidRPr="00CD290E">
          <w:rPr>
            <w:b/>
            <w:bCs/>
            <w:color w:val="767171" w:themeColor="background2" w:themeShade="80"/>
          </w:rPr>
          <w:fldChar w:fldCharType="separate"/>
        </w:r>
        <w:r w:rsidRPr="00CD290E">
          <w:rPr>
            <w:b/>
            <w:bCs/>
            <w:color w:val="767171" w:themeColor="background2" w:themeShade="80"/>
          </w:rPr>
          <w:t>2</w:t>
        </w:r>
        <w:r w:rsidRPr="00CD290E">
          <w:rPr>
            <w:b/>
            <w:bCs/>
            <w:color w:val="767171" w:themeColor="background2" w:themeShade="80"/>
          </w:rPr>
          <w:fldChar w:fldCharType="end"/>
        </w:r>
      </w:p>
    </w:sdtContent>
  </w:sdt>
  <w:p w14:paraId="696CD6FF" w14:textId="77777777" w:rsidR="00CD290E" w:rsidRDefault="00CD290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243F8" w14:textId="77777777" w:rsidR="00AA7C89" w:rsidRDefault="00AA7C89" w:rsidP="00AA7C89">
      <w:pPr>
        <w:spacing w:after="0" w:line="240" w:lineRule="auto"/>
      </w:pPr>
      <w:r>
        <w:separator/>
      </w:r>
    </w:p>
  </w:footnote>
  <w:footnote w:type="continuationSeparator" w:id="0">
    <w:p w14:paraId="6DA72D54" w14:textId="77777777" w:rsidR="00AA7C89" w:rsidRDefault="00AA7C89" w:rsidP="00AA7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98FD9" w14:textId="6612961F" w:rsidR="00AA7C89" w:rsidRDefault="00AA7C89">
    <w:pPr>
      <w:pStyle w:val="Cabealho"/>
    </w:pPr>
    <w:r>
      <w:rPr>
        <w:noProof/>
      </w:rPr>
      <w:drawing>
        <wp:inline distT="0" distB="0" distL="0" distR="0" wp14:anchorId="72160EA2" wp14:editId="02C786BB">
          <wp:extent cx="5400040" cy="80708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07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1346B2" w14:textId="77777777" w:rsidR="00081DE2" w:rsidRDefault="00081DE2">
    <w:pPr>
      <w:pStyle w:val="Cabealho"/>
    </w:pPr>
  </w:p>
  <w:p w14:paraId="65A3F5EF" w14:textId="77777777" w:rsidR="00081DE2" w:rsidRDefault="00081DE2">
    <w:pPr>
      <w:pStyle w:val="Cabealho"/>
    </w:pPr>
  </w:p>
  <w:p w14:paraId="5AE89C34" w14:textId="77777777" w:rsidR="00081DE2" w:rsidRDefault="00081D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0725A"/>
    <w:multiLevelType w:val="hybridMultilevel"/>
    <w:tmpl w:val="CA4A2B3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4598642">
    <w:abstractNumId w:val="2"/>
  </w:num>
  <w:num w:numId="2" w16cid:durableId="470102101">
    <w:abstractNumId w:val="1"/>
  </w:num>
  <w:num w:numId="3" w16cid:durableId="296112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B06"/>
    <w:rsid w:val="000243F4"/>
    <w:rsid w:val="00072549"/>
    <w:rsid w:val="00081DE2"/>
    <w:rsid w:val="001A70BE"/>
    <w:rsid w:val="001B30F2"/>
    <w:rsid w:val="0023605C"/>
    <w:rsid w:val="00236B06"/>
    <w:rsid w:val="00250806"/>
    <w:rsid w:val="002928A7"/>
    <w:rsid w:val="0033604B"/>
    <w:rsid w:val="00394536"/>
    <w:rsid w:val="003F4184"/>
    <w:rsid w:val="003F77BA"/>
    <w:rsid w:val="00452D4F"/>
    <w:rsid w:val="00477153"/>
    <w:rsid w:val="004E1032"/>
    <w:rsid w:val="005D5779"/>
    <w:rsid w:val="005D6926"/>
    <w:rsid w:val="00617D32"/>
    <w:rsid w:val="00651019"/>
    <w:rsid w:val="006E0E5F"/>
    <w:rsid w:val="006E7744"/>
    <w:rsid w:val="007340C5"/>
    <w:rsid w:val="00755D2F"/>
    <w:rsid w:val="00797EDF"/>
    <w:rsid w:val="007B69FE"/>
    <w:rsid w:val="007C0EB4"/>
    <w:rsid w:val="007E02B6"/>
    <w:rsid w:val="00832EA4"/>
    <w:rsid w:val="0087699B"/>
    <w:rsid w:val="0096013E"/>
    <w:rsid w:val="00A4135F"/>
    <w:rsid w:val="00AA7C89"/>
    <w:rsid w:val="00B4022B"/>
    <w:rsid w:val="00BE1009"/>
    <w:rsid w:val="00C038CC"/>
    <w:rsid w:val="00C30AB1"/>
    <w:rsid w:val="00C35955"/>
    <w:rsid w:val="00CD290E"/>
    <w:rsid w:val="00CD5C3A"/>
    <w:rsid w:val="00CF12EB"/>
    <w:rsid w:val="00D41009"/>
    <w:rsid w:val="00DA62A2"/>
    <w:rsid w:val="00DC4FDD"/>
    <w:rsid w:val="00DD1229"/>
    <w:rsid w:val="00DD2570"/>
    <w:rsid w:val="00EA4BF1"/>
    <w:rsid w:val="00FC1A9E"/>
    <w:rsid w:val="00FC7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EE0C2"/>
  <w15:chartTrackingRefBased/>
  <w15:docId w15:val="{C5C230FD-294E-4042-86BC-B2748F506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4100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AA7C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7C89"/>
  </w:style>
  <w:style w:type="paragraph" w:styleId="Rodap">
    <w:name w:val="footer"/>
    <w:basedOn w:val="Normal"/>
    <w:link w:val="RodapChar"/>
    <w:uiPriority w:val="99"/>
    <w:unhideWhenUsed/>
    <w:rsid w:val="00AA7C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7C89"/>
  </w:style>
  <w:style w:type="paragraph" w:styleId="NormalWeb">
    <w:name w:val="Normal (Web)"/>
    <w:basedOn w:val="Normal"/>
    <w:uiPriority w:val="99"/>
    <w:semiHidden/>
    <w:unhideWhenUsed/>
    <w:rsid w:val="00797ED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684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Assessoria Gabinete</cp:lastModifiedBy>
  <cp:revision>2</cp:revision>
  <cp:lastPrinted>2025-08-01T16:39:00Z</cp:lastPrinted>
  <dcterms:created xsi:type="dcterms:W3CDTF">2025-08-05T12:23:00Z</dcterms:created>
  <dcterms:modified xsi:type="dcterms:W3CDTF">2025-08-05T12:23:00Z</dcterms:modified>
</cp:coreProperties>
</file>