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373DF" w14:textId="77777777" w:rsidR="00EA1506" w:rsidRPr="00EA1506" w:rsidRDefault="00EA1506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b/>
          <w:sz w:val="24"/>
          <w:szCs w:val="24"/>
          <w:u w:val="single"/>
        </w:rPr>
        <w:t>PARECER CONJUNTO DA COMISSÕES</w:t>
      </w:r>
    </w:p>
    <w:p w14:paraId="47E0E710" w14:textId="77777777" w:rsidR="00EA1506" w:rsidRPr="00EA1506" w:rsidRDefault="00EA1506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A0D1B5E" w14:textId="77777777" w:rsidR="00EA1506" w:rsidRDefault="00EA1506" w:rsidP="00EA1506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sz w:val="24"/>
          <w:szCs w:val="24"/>
          <w:u w:val="single"/>
        </w:rPr>
        <w:t xml:space="preserve">COMISSÃO DE CONSTITUIÇÃO, JUSTIÇA E REDAÇÃO; </w:t>
      </w:r>
    </w:p>
    <w:p w14:paraId="6C3EE42E" w14:textId="2A4FFFAA" w:rsidR="00D019A6" w:rsidRDefault="00D019A6" w:rsidP="00EA1506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>
        <w:rPr>
          <w:rFonts w:asciiTheme="majorHAnsi" w:hAnsiTheme="majorHAnsi" w:cstheme="majorHAnsi"/>
          <w:sz w:val="24"/>
          <w:szCs w:val="24"/>
          <w:u w:val="single"/>
        </w:rPr>
        <w:t>COMISSÃO DE ORÇAMENTO, FINANÇAS E CONTABILIDADE;</w:t>
      </w:r>
    </w:p>
    <w:p w14:paraId="2647167D" w14:textId="77777777" w:rsidR="00AF06AF" w:rsidRPr="00EA1506" w:rsidRDefault="00AF06AF" w:rsidP="00AF06AF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38D5E461" w14:textId="06439CE1" w:rsidR="00AF06AF" w:rsidRPr="009476C7" w:rsidRDefault="00EA1506" w:rsidP="00EA1506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r w:rsidRPr="00EA1506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EA1506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06270D">
        <w:rPr>
          <w:rFonts w:asciiTheme="majorHAnsi" w:hAnsiTheme="majorHAnsi" w:cstheme="majorHAnsi"/>
          <w:sz w:val="24"/>
          <w:szCs w:val="24"/>
        </w:rPr>
        <w:t>Ordinária</w:t>
      </w:r>
      <w:r w:rsidRPr="00EA1506">
        <w:rPr>
          <w:rFonts w:asciiTheme="majorHAnsi" w:hAnsiTheme="majorHAnsi" w:cstheme="majorHAnsi"/>
          <w:sz w:val="24"/>
          <w:szCs w:val="24"/>
        </w:rPr>
        <w:t xml:space="preserve"> nº </w:t>
      </w:r>
      <w:r w:rsidR="00E41675">
        <w:rPr>
          <w:rFonts w:asciiTheme="majorHAnsi" w:hAnsiTheme="majorHAnsi" w:cstheme="majorHAnsi"/>
          <w:sz w:val="24"/>
          <w:szCs w:val="24"/>
        </w:rPr>
        <w:t>0</w:t>
      </w:r>
      <w:r w:rsidR="0059031A">
        <w:rPr>
          <w:rFonts w:asciiTheme="majorHAnsi" w:hAnsiTheme="majorHAnsi" w:cstheme="majorHAnsi"/>
          <w:sz w:val="24"/>
          <w:szCs w:val="24"/>
        </w:rPr>
        <w:t>4</w:t>
      </w:r>
      <w:r w:rsidR="00E41675">
        <w:rPr>
          <w:rFonts w:asciiTheme="majorHAnsi" w:hAnsiTheme="majorHAnsi" w:cstheme="majorHAnsi"/>
          <w:sz w:val="24"/>
          <w:szCs w:val="24"/>
        </w:rPr>
        <w:t>/</w:t>
      </w:r>
      <w:r w:rsidR="00E41675" w:rsidRPr="009476C7">
        <w:rPr>
          <w:rFonts w:asciiTheme="majorHAnsi" w:hAnsiTheme="majorHAnsi" w:cstheme="majorHAnsi"/>
          <w:sz w:val="24"/>
          <w:szCs w:val="24"/>
        </w:rPr>
        <w:t>2026</w:t>
      </w:r>
    </w:p>
    <w:p w14:paraId="59E3C4C5" w14:textId="688C0EA6" w:rsidR="00EA1506" w:rsidRPr="009476C7" w:rsidRDefault="00EA1506" w:rsidP="00EA1506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9476C7">
        <w:rPr>
          <w:rFonts w:asciiTheme="majorHAnsi" w:hAnsiTheme="majorHAnsi" w:cstheme="majorHAnsi"/>
          <w:b/>
          <w:sz w:val="24"/>
          <w:szCs w:val="24"/>
        </w:rPr>
        <w:t xml:space="preserve">Autor: </w:t>
      </w:r>
      <w:r w:rsidR="0006270D">
        <w:rPr>
          <w:rFonts w:asciiTheme="majorHAnsi" w:hAnsiTheme="majorHAnsi" w:cstheme="majorHAnsi"/>
          <w:sz w:val="24"/>
          <w:szCs w:val="24"/>
        </w:rPr>
        <w:t>Mesa Diretora da Câmara Municipal de Pedra Bela/SP</w:t>
      </w:r>
    </w:p>
    <w:p w14:paraId="513019D7" w14:textId="7A1B4734" w:rsidR="00D019A6" w:rsidRDefault="00EA1506" w:rsidP="00D019A6">
      <w:pPr>
        <w:spacing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  <w:u w:val="single"/>
        </w:rPr>
      </w:pPr>
      <w:r w:rsidRPr="009476C7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06270D" w:rsidRPr="0006270D">
        <w:rPr>
          <w:rFonts w:asciiTheme="majorHAnsi" w:hAnsiTheme="majorHAnsi" w:cstheme="majorHAnsi"/>
          <w:bCs/>
          <w:i/>
          <w:iCs/>
          <w:sz w:val="24"/>
          <w:szCs w:val="24"/>
        </w:rPr>
        <w:t>“Autoriza o Poder Legislativo a custear e contratar plano de saúde para os servidores da Câmara Municipal de Pedra Bela/SP e dá outras providências.”</w:t>
      </w:r>
    </w:p>
    <w:p w14:paraId="023CF7FD" w14:textId="77777777" w:rsidR="00363210" w:rsidRPr="00363210" w:rsidRDefault="00363210" w:rsidP="00D019A6">
      <w:pPr>
        <w:spacing w:line="360" w:lineRule="auto"/>
        <w:jc w:val="both"/>
        <w:rPr>
          <w:rFonts w:asciiTheme="majorHAnsi" w:hAnsiTheme="majorHAnsi" w:cstheme="majorHAnsi"/>
          <w:bCs/>
          <w:i/>
          <w:iCs/>
          <w:sz w:val="24"/>
          <w:szCs w:val="24"/>
          <w:u w:val="single"/>
        </w:rPr>
      </w:pPr>
    </w:p>
    <w:p w14:paraId="12A3B0E7" w14:textId="63EC16E0" w:rsidR="00EA1506" w:rsidRPr="00EA1506" w:rsidRDefault="00EA1506" w:rsidP="00EA1506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EA1506">
        <w:rPr>
          <w:rFonts w:asciiTheme="majorHAnsi" w:hAnsiTheme="majorHAnsi" w:cstheme="majorHAnsi"/>
          <w:sz w:val="24"/>
          <w:szCs w:val="24"/>
        </w:rPr>
        <w:t>Em análise ao Projeto de Lei</w:t>
      </w:r>
      <w:r w:rsidR="0006270D">
        <w:rPr>
          <w:rFonts w:asciiTheme="majorHAnsi" w:hAnsiTheme="majorHAnsi" w:cstheme="majorHAnsi"/>
          <w:sz w:val="24"/>
          <w:szCs w:val="24"/>
        </w:rPr>
        <w:t xml:space="preserve"> Ordinária</w:t>
      </w:r>
      <w:r w:rsidRPr="00EA1506">
        <w:rPr>
          <w:rFonts w:asciiTheme="majorHAnsi" w:hAnsiTheme="majorHAnsi" w:cstheme="majorHAnsi"/>
          <w:sz w:val="24"/>
          <w:szCs w:val="24"/>
        </w:rPr>
        <w:t xml:space="preserve"> nº </w:t>
      </w:r>
      <w:r w:rsidR="009476C7">
        <w:rPr>
          <w:rFonts w:asciiTheme="majorHAnsi" w:hAnsiTheme="majorHAnsi" w:cstheme="majorHAnsi"/>
          <w:sz w:val="24"/>
          <w:szCs w:val="24"/>
        </w:rPr>
        <w:t>04/2026</w:t>
      </w:r>
      <w:r w:rsidRPr="00EA1506">
        <w:rPr>
          <w:rFonts w:asciiTheme="majorHAnsi" w:hAnsiTheme="majorHAnsi" w:cstheme="majorHAnsi"/>
          <w:sz w:val="24"/>
          <w:szCs w:val="24"/>
        </w:rPr>
        <w:t>, nos termos do artigo 116 do Regimento Interno, se manifestam as Comissões Permanentes supracitadas, em conjunto, após vasta discussão.</w:t>
      </w:r>
    </w:p>
    <w:p w14:paraId="2CC6369B" w14:textId="77777777" w:rsidR="00EA1506" w:rsidRPr="00EA1506" w:rsidRDefault="00EA1506" w:rsidP="00EA1506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4B29A3FC" w14:textId="77777777" w:rsidR="00EA1506" w:rsidRDefault="00EA1506" w:rsidP="00EA1506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b/>
          <w:sz w:val="24"/>
          <w:szCs w:val="24"/>
          <w:u w:val="single"/>
        </w:rPr>
        <w:t>DO OBJETO:</w:t>
      </w:r>
    </w:p>
    <w:p w14:paraId="551AD48A" w14:textId="77777777" w:rsidR="009476C7" w:rsidRDefault="009476C7" w:rsidP="009476C7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B5E13F2" w14:textId="449215B9" w:rsidR="00AF06AF" w:rsidRPr="00EA1506" w:rsidRDefault="0059031A" w:rsidP="0006270D">
      <w:pPr>
        <w:pStyle w:val="PargrafodaLista"/>
        <w:spacing w:after="0" w:line="360" w:lineRule="auto"/>
        <w:ind w:left="142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9031A">
        <w:rPr>
          <w:rFonts w:asciiTheme="majorHAnsi" w:hAnsiTheme="majorHAnsi" w:cstheme="majorHAnsi"/>
          <w:sz w:val="24"/>
          <w:szCs w:val="24"/>
        </w:rPr>
        <w:t>Trata-se de Projeto de Lei Complementar de autoria d</w:t>
      </w:r>
      <w:r w:rsidR="0006270D">
        <w:rPr>
          <w:rFonts w:asciiTheme="majorHAnsi" w:hAnsiTheme="majorHAnsi" w:cstheme="majorHAnsi"/>
          <w:sz w:val="24"/>
          <w:szCs w:val="24"/>
        </w:rPr>
        <w:t xml:space="preserve">a mesa diretora da Câmara Municipal de Pedra Bela/SP que visa </w:t>
      </w:r>
      <w:r w:rsidR="0006270D">
        <w:rPr>
          <w:rFonts w:asciiTheme="majorHAnsi" w:hAnsiTheme="majorHAnsi" w:cstheme="majorHAnsi"/>
          <w:bCs/>
          <w:i/>
          <w:iCs/>
          <w:sz w:val="24"/>
          <w:szCs w:val="24"/>
        </w:rPr>
        <w:t>a</w:t>
      </w:r>
      <w:r w:rsidR="0006270D" w:rsidRPr="0006270D">
        <w:rPr>
          <w:rFonts w:asciiTheme="majorHAnsi" w:hAnsiTheme="majorHAnsi" w:cstheme="majorHAnsi"/>
          <w:bCs/>
          <w:i/>
          <w:iCs/>
          <w:sz w:val="24"/>
          <w:szCs w:val="24"/>
        </w:rPr>
        <w:t>utoriza</w:t>
      </w:r>
      <w:r w:rsidR="0006270D">
        <w:rPr>
          <w:rFonts w:asciiTheme="majorHAnsi" w:hAnsiTheme="majorHAnsi" w:cstheme="majorHAnsi"/>
          <w:bCs/>
          <w:i/>
          <w:iCs/>
          <w:sz w:val="24"/>
          <w:szCs w:val="24"/>
        </w:rPr>
        <w:t>r</w:t>
      </w:r>
      <w:r w:rsidR="0006270D" w:rsidRPr="0006270D">
        <w:rPr>
          <w:rFonts w:asciiTheme="majorHAnsi" w:hAnsiTheme="majorHAnsi" w:cstheme="majorHAnsi"/>
          <w:bCs/>
          <w:i/>
          <w:iCs/>
          <w:sz w:val="24"/>
          <w:szCs w:val="24"/>
        </w:rPr>
        <w:t xml:space="preserve"> o Poder Legislativo a custear e contratar plano de saúde para os servidores da Câmara Municipal de Pedra Bela/SP e dá outras providências</w:t>
      </w:r>
      <w:r w:rsidR="0006270D">
        <w:rPr>
          <w:rFonts w:asciiTheme="majorHAnsi" w:hAnsiTheme="majorHAnsi" w:cstheme="majorHAnsi"/>
          <w:bCs/>
          <w:i/>
          <w:iCs/>
          <w:sz w:val="24"/>
          <w:szCs w:val="24"/>
        </w:rPr>
        <w:t>.</w:t>
      </w:r>
    </w:p>
    <w:p w14:paraId="470D08FB" w14:textId="77777777" w:rsidR="00EA1506" w:rsidRPr="00EA1506" w:rsidRDefault="00EA1506" w:rsidP="00EA1506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A1E64DE" w14:textId="77777777" w:rsidR="00EA1506" w:rsidRPr="00EA1506" w:rsidRDefault="00EA1506" w:rsidP="00EA1506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b/>
          <w:sz w:val="24"/>
          <w:szCs w:val="24"/>
          <w:u w:val="single"/>
        </w:rPr>
        <w:t>DO RELATÓRIO:</w:t>
      </w:r>
    </w:p>
    <w:p w14:paraId="04BA4BB6" w14:textId="77777777" w:rsidR="00AF06AF" w:rsidRDefault="00AF06AF" w:rsidP="00AF06AF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3CDECCA" w14:textId="0DC989A1" w:rsidR="00EA1506" w:rsidRDefault="00EA1506" w:rsidP="0003678D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sz w:val="24"/>
          <w:szCs w:val="24"/>
        </w:rPr>
        <w:t>Os Nobres Vereadores:</w:t>
      </w:r>
      <w:r w:rsidRPr="00EA1506">
        <w:rPr>
          <w:rFonts w:asciiTheme="majorHAnsi" w:hAnsiTheme="majorHAnsi" w:cstheme="majorHAnsi"/>
          <w:bCs/>
          <w:sz w:val="24"/>
          <w:szCs w:val="24"/>
        </w:rPr>
        <w:t xml:space="preserve"> </w:t>
      </w:r>
      <w:r>
        <w:rPr>
          <w:rFonts w:asciiTheme="majorHAnsi" w:hAnsiTheme="majorHAnsi" w:cstheme="majorHAnsi"/>
          <w:b/>
          <w:bCs/>
          <w:sz w:val="24"/>
          <w:szCs w:val="24"/>
        </w:rPr>
        <w:t>ADÃO MOACIR FERREIRA, MURILO DE MORAES</w:t>
      </w:r>
      <w:r w:rsidR="0059031A">
        <w:rPr>
          <w:rFonts w:asciiTheme="majorHAnsi" w:hAnsiTheme="majorHAnsi" w:cstheme="majorHAnsi"/>
          <w:b/>
          <w:bCs/>
          <w:sz w:val="24"/>
          <w:szCs w:val="24"/>
        </w:rPr>
        <w:t xml:space="preserve">, </w:t>
      </w:r>
      <w:r>
        <w:rPr>
          <w:rFonts w:asciiTheme="majorHAnsi" w:hAnsiTheme="majorHAnsi" w:cstheme="majorHAnsi"/>
          <w:b/>
          <w:bCs/>
          <w:sz w:val="24"/>
          <w:szCs w:val="24"/>
        </w:rPr>
        <w:t>NOEL ROSA MARQUES, E SIMONY TAMONY DA SILVA MACIEL,</w:t>
      </w:r>
      <w:r w:rsidRPr="00EA1506">
        <w:rPr>
          <w:rFonts w:asciiTheme="majorHAnsi" w:hAnsiTheme="majorHAnsi" w:cstheme="majorHAnsi"/>
          <w:sz w:val="24"/>
          <w:szCs w:val="24"/>
        </w:rPr>
        <w:t xml:space="preserve"> relatores do parecer conjunto das respectivas Comissões apresentam </w:t>
      </w:r>
      <w:proofErr w:type="spellStart"/>
      <w:r w:rsidRPr="00EA1506">
        <w:rPr>
          <w:rFonts w:asciiTheme="majorHAnsi" w:hAnsiTheme="majorHAnsi" w:cstheme="majorHAnsi"/>
          <w:sz w:val="24"/>
          <w:szCs w:val="24"/>
        </w:rPr>
        <w:t>a</w:t>
      </w:r>
      <w:proofErr w:type="spellEnd"/>
      <w:r w:rsidRPr="00EA1506">
        <w:rPr>
          <w:rFonts w:asciiTheme="majorHAnsi" w:hAnsiTheme="majorHAnsi" w:cstheme="majorHAnsi"/>
          <w:sz w:val="24"/>
          <w:szCs w:val="24"/>
        </w:rPr>
        <w:t xml:space="preserve"> seguinte conclusão:</w:t>
      </w:r>
    </w:p>
    <w:p w14:paraId="2DFC8370" w14:textId="77777777" w:rsidR="009476C7" w:rsidRPr="009476C7" w:rsidRDefault="009476C7" w:rsidP="009476C7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1BD190EC" w14:textId="464DB48F" w:rsidR="009476C7" w:rsidRDefault="009476C7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9476C7">
        <w:rPr>
          <w:rFonts w:asciiTheme="majorHAnsi" w:hAnsiTheme="majorHAnsi" w:cstheme="majorHAnsi"/>
          <w:sz w:val="24"/>
          <w:szCs w:val="24"/>
          <w:u w:val="single"/>
        </w:rPr>
        <w:t>Comissão de Constituição, Justiça e Redação (CCJR)</w:t>
      </w:r>
    </w:p>
    <w:p w14:paraId="7FA4A4A9" w14:textId="77777777" w:rsidR="009476C7" w:rsidRPr="009476C7" w:rsidRDefault="009476C7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5683E90D" w14:textId="77777777" w:rsidR="00363210" w:rsidRDefault="00363210" w:rsidP="0036321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1. </w:t>
      </w:r>
      <w:r w:rsidRPr="00363210">
        <w:rPr>
          <w:rFonts w:asciiTheme="majorHAnsi" w:hAnsiTheme="majorHAnsi" w:cstheme="majorHAnsi"/>
          <w:sz w:val="24"/>
          <w:szCs w:val="24"/>
        </w:rPr>
        <w:t>O projeto encontra amparo no Art. 37 da Constituição Federal e no princípio da autonomia administrativa e financeira do Poder Legislativo. A concessão de benefícios assistenciais a servidores públicos é matéria de competência local, visando a valorização do funcionalismo.</w:t>
      </w:r>
    </w:p>
    <w:p w14:paraId="2E6845DD" w14:textId="1CA73AB5" w:rsidR="009476C7" w:rsidRPr="009476C7" w:rsidRDefault="00363210" w:rsidP="0036321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lastRenderedPageBreak/>
        <w:t>2.</w:t>
      </w:r>
      <w:r w:rsidRPr="00363210">
        <w:rPr>
          <w:rFonts w:asciiTheme="majorHAnsi" w:hAnsiTheme="majorHAnsi" w:cstheme="majorHAnsi"/>
          <w:sz w:val="24"/>
          <w:szCs w:val="24"/>
        </w:rPr>
        <w:t xml:space="preserve"> O texto respeita as normas da Lei Complementar nº 95/1998. Está redigido com clareza, definindo beneficiários, dependentes e a forma de contratação (Lei de Licitações). Observa-se que a previsão de regulamentação por Resolução da Mesa Diretora (Art. 9º) é adequada para disciplinar o funcionamento interno do benefício.</w:t>
      </w:r>
    </w:p>
    <w:p w14:paraId="3B5FA957" w14:textId="77777777" w:rsidR="009476C7" w:rsidRPr="009476C7" w:rsidRDefault="009476C7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5FF03CAE" w14:textId="240CFF71" w:rsidR="009476C7" w:rsidRDefault="009476C7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9476C7">
        <w:rPr>
          <w:rFonts w:asciiTheme="majorHAnsi" w:hAnsiTheme="majorHAnsi" w:cstheme="majorHAnsi"/>
          <w:sz w:val="24"/>
          <w:szCs w:val="24"/>
          <w:u w:val="single"/>
        </w:rPr>
        <w:t xml:space="preserve"> Comissão de </w:t>
      </w:r>
      <w:r w:rsidR="00363210">
        <w:rPr>
          <w:rFonts w:asciiTheme="majorHAnsi" w:hAnsiTheme="majorHAnsi" w:cstheme="majorHAnsi"/>
          <w:sz w:val="24"/>
          <w:szCs w:val="24"/>
          <w:u w:val="single"/>
        </w:rPr>
        <w:t>Orçamento, Finanças e Contabilidade:</w:t>
      </w:r>
    </w:p>
    <w:p w14:paraId="045F2716" w14:textId="77777777" w:rsidR="00363210" w:rsidRDefault="00363210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38359700" w14:textId="16DC63A5" w:rsidR="00363210" w:rsidRPr="00363210" w:rsidRDefault="00363210" w:rsidP="00363210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63210">
        <w:rPr>
          <w:rFonts w:asciiTheme="majorHAnsi" w:hAnsiTheme="majorHAnsi" w:cstheme="majorHAnsi"/>
          <w:sz w:val="24"/>
          <w:szCs w:val="24"/>
        </w:rPr>
        <w:t>O Art. 3º estabelece que o custeio será integral para os titulares e o Art. 7º autoriza a abertura de créditos suplementares. Para o pleno atendimento à Lei de Responsabilidade Fiscal (LRF), a execução está condicionada à existência de dotação orçamentária própria dentro do orçamento da Câmara, respeitando o limite de gastos com pessoal e o repasse do duodécimo.</w:t>
      </w:r>
    </w:p>
    <w:p w14:paraId="7F238C7A" w14:textId="77777777" w:rsidR="00363210" w:rsidRPr="00363210" w:rsidRDefault="00363210" w:rsidP="00363210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44698C6" w14:textId="6E0E5DE9" w:rsidR="00363210" w:rsidRPr="00363210" w:rsidRDefault="00363210" w:rsidP="00363210">
      <w:pPr>
        <w:pStyle w:val="PargrafodaLista"/>
        <w:numPr>
          <w:ilvl w:val="0"/>
          <w:numId w:val="10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363210">
        <w:rPr>
          <w:rFonts w:asciiTheme="majorHAnsi" w:hAnsiTheme="majorHAnsi" w:cstheme="majorHAnsi"/>
          <w:sz w:val="24"/>
          <w:szCs w:val="24"/>
        </w:rPr>
        <w:t>A medida é financeira e administrativamente viável, uma vez que o benefício para dependentes e serviços adicionais será custeado exclusivamente pelos servidores, não gerando ônus extra ao erário além do previsto para os titulares.</w:t>
      </w:r>
    </w:p>
    <w:p w14:paraId="04146F30" w14:textId="77777777" w:rsidR="009476C7" w:rsidRPr="009476C7" w:rsidRDefault="009476C7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98CC7D9" w14:textId="77777777" w:rsidR="009476C7" w:rsidRPr="009476C7" w:rsidRDefault="009476C7" w:rsidP="009476C7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5AB96F0E" w14:textId="1AD04D95" w:rsidR="00EA1506" w:rsidRPr="00567B2A" w:rsidRDefault="00567B2A" w:rsidP="00567B2A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67B2A">
        <w:rPr>
          <w:rFonts w:asciiTheme="majorHAnsi" w:hAnsiTheme="majorHAnsi" w:cstheme="majorHAnsi"/>
          <w:b/>
          <w:sz w:val="24"/>
          <w:szCs w:val="24"/>
          <w:u w:val="single"/>
        </w:rPr>
        <w:t>3)</w:t>
      </w:r>
      <w:r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EA1506" w:rsidRPr="00567B2A">
        <w:rPr>
          <w:rFonts w:asciiTheme="majorHAnsi" w:hAnsiTheme="majorHAnsi" w:cstheme="majorHAnsi"/>
          <w:b/>
          <w:sz w:val="24"/>
          <w:szCs w:val="24"/>
          <w:u w:val="single"/>
        </w:rPr>
        <w:t>DECISÃO DAS COMISSÕES:</w:t>
      </w:r>
    </w:p>
    <w:p w14:paraId="583DF859" w14:textId="77777777" w:rsidR="00567B2A" w:rsidRPr="00567B2A" w:rsidRDefault="00567B2A" w:rsidP="00567B2A"/>
    <w:p w14:paraId="16E657C3" w14:textId="5759C191" w:rsidR="00EA1506" w:rsidRPr="00EA1506" w:rsidRDefault="00EA1506" w:rsidP="00EA1506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EA1506">
        <w:rPr>
          <w:rFonts w:asciiTheme="majorHAnsi" w:hAnsiTheme="majorHAnsi" w:cstheme="majorHAnsi"/>
          <w:sz w:val="24"/>
          <w:szCs w:val="24"/>
        </w:rPr>
        <w:t xml:space="preserve">Em análise ao Projeto apresentado, e em consonância com o relatório dos vereadores relatores do parecer, decidem as Comissões competentes por </w:t>
      </w:r>
      <w:r w:rsidRPr="00567B2A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EA1506">
        <w:rPr>
          <w:rFonts w:asciiTheme="majorHAnsi" w:hAnsiTheme="majorHAnsi" w:cstheme="majorHAnsi"/>
          <w:sz w:val="24"/>
          <w:szCs w:val="24"/>
        </w:rPr>
        <w:t xml:space="preserve"> ao Projeto de Lei ordinária nº </w:t>
      </w:r>
      <w:r w:rsidR="009476C7">
        <w:rPr>
          <w:rFonts w:asciiTheme="majorHAnsi" w:hAnsiTheme="majorHAnsi" w:cstheme="majorHAnsi"/>
          <w:sz w:val="24"/>
          <w:szCs w:val="24"/>
        </w:rPr>
        <w:t>04/2026</w:t>
      </w:r>
      <w:r w:rsidRPr="00EA1506">
        <w:rPr>
          <w:rFonts w:asciiTheme="majorHAnsi" w:hAnsiTheme="majorHAnsi" w:cstheme="majorHAnsi"/>
          <w:sz w:val="24"/>
          <w:szCs w:val="24"/>
        </w:rPr>
        <w:t>, e remeter ao Plenário desta Casa para a sua deliberação, e possível aprovação, já que se encontra em total viabilidade, constitucionalidade e amparo legal.</w:t>
      </w:r>
    </w:p>
    <w:p w14:paraId="248ADEF0" w14:textId="77777777" w:rsidR="00EA1506" w:rsidRPr="00EA1506" w:rsidRDefault="00EA1506" w:rsidP="00EA1506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40976B2" w14:textId="77777777" w:rsidR="00363210" w:rsidRDefault="00363210" w:rsidP="00567B2A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1E8EF106" w14:textId="2E72C557" w:rsidR="00EA1506" w:rsidRPr="00567B2A" w:rsidRDefault="00EA1506" w:rsidP="00567B2A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EA1506">
        <w:rPr>
          <w:rFonts w:asciiTheme="majorHAnsi" w:hAnsiTheme="majorHAnsi" w:cstheme="majorHAnsi"/>
          <w:sz w:val="24"/>
          <w:szCs w:val="24"/>
        </w:rPr>
        <w:t xml:space="preserve">Pedra Bela/SP, </w:t>
      </w:r>
      <w:r w:rsidR="009476C7">
        <w:rPr>
          <w:rFonts w:asciiTheme="majorHAnsi" w:hAnsiTheme="majorHAnsi" w:cstheme="majorHAnsi"/>
          <w:sz w:val="24"/>
          <w:szCs w:val="24"/>
        </w:rPr>
        <w:t>10</w:t>
      </w:r>
      <w:r w:rsidR="008F37F3">
        <w:rPr>
          <w:rFonts w:asciiTheme="majorHAnsi" w:hAnsiTheme="majorHAnsi" w:cstheme="majorHAnsi"/>
          <w:sz w:val="24"/>
          <w:szCs w:val="24"/>
        </w:rPr>
        <w:t xml:space="preserve"> de março de 2026.</w:t>
      </w:r>
    </w:p>
    <w:p w14:paraId="3377E2C5" w14:textId="77777777" w:rsidR="00567B2A" w:rsidRDefault="00567B2A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A7E04DB" w14:textId="77777777" w:rsidR="00363210" w:rsidRDefault="00363210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0FAE042" w14:textId="77777777" w:rsidR="00363210" w:rsidRDefault="00363210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CF3C252" w14:textId="77777777" w:rsidR="00363210" w:rsidRDefault="00363210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5C66556E" w14:textId="77777777" w:rsidR="009476C7" w:rsidRPr="00EA1506" w:rsidRDefault="009476C7" w:rsidP="00EA150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CC13A6F" w14:textId="77777777" w:rsidR="00EA1506" w:rsidRDefault="00EA150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</w:t>
      </w:r>
    </w:p>
    <w:p w14:paraId="3D6BCFA5" w14:textId="77777777" w:rsidR="00AF06AF" w:rsidRDefault="00AF06AF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4B3D50" w14:textId="77777777" w:rsidR="00567B2A" w:rsidRPr="00EA1506" w:rsidRDefault="00567B2A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E470007" w14:textId="77777777" w:rsidR="0002316C" w:rsidRPr="00EA1506" w:rsidRDefault="0002316C" w:rsidP="00567B2A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tbl>
      <w:tblPr>
        <w:tblStyle w:val="Tabelacomgrade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EA1506" w14:paraId="62EA0764" w14:textId="77777777" w:rsidTr="00EA1506">
        <w:tc>
          <w:tcPr>
            <w:tcW w:w="4672" w:type="dxa"/>
          </w:tcPr>
          <w:p w14:paraId="67E53ABD" w14:textId="77777777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MURILO DE MORAES</w:t>
            </w:r>
          </w:p>
          <w:p w14:paraId="20543A0A" w14:textId="1D5513BD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PRESIDENTE</w:t>
            </w:r>
          </w:p>
        </w:tc>
        <w:tc>
          <w:tcPr>
            <w:tcW w:w="4672" w:type="dxa"/>
          </w:tcPr>
          <w:p w14:paraId="6F39E0F1" w14:textId="77777777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NOEL ROSA MARQUES</w:t>
            </w:r>
          </w:p>
          <w:p w14:paraId="5A434CE6" w14:textId="71B08E6E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MEMBRO</w:t>
            </w:r>
          </w:p>
        </w:tc>
      </w:tr>
    </w:tbl>
    <w:p w14:paraId="7FD2724C" w14:textId="77777777" w:rsidR="00EA1506" w:rsidRDefault="00EA1506" w:rsidP="00EA1506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5E6F987E" w14:textId="77777777" w:rsidR="00567B2A" w:rsidRDefault="00567B2A" w:rsidP="00EA1506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607D3720" w14:textId="77777777" w:rsidR="00AF06AF" w:rsidRPr="00EA1506" w:rsidRDefault="00AF06AF" w:rsidP="00EA1506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4777C4BF" w14:textId="77777777" w:rsidR="00EA1506" w:rsidRPr="00EA1506" w:rsidRDefault="00EA150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A1506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58C3A608" w14:textId="77777777" w:rsidR="00EA1506" w:rsidRPr="00EA1506" w:rsidRDefault="00EA150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A1506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64C56828" w14:textId="77777777" w:rsidR="00EA1506" w:rsidRPr="00EA1506" w:rsidRDefault="00EA1506" w:rsidP="00EA1506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</w:p>
    <w:p w14:paraId="46ADF21D" w14:textId="77777777" w:rsidR="00567B2A" w:rsidRDefault="00567B2A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DECDCB1" w14:textId="77777777" w:rsid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2582F01" w14:textId="77777777" w:rsid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E2B5A8" w14:textId="77777777" w:rsidR="00D019A6" w:rsidRDefault="00D019A6" w:rsidP="009476C7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4F6AE05" w14:textId="77777777" w:rsidR="00D019A6" w:rsidRP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60FEF22" w14:textId="7D750F8E" w:rsidR="00EA150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019A6">
        <w:rPr>
          <w:rFonts w:asciiTheme="majorHAnsi" w:hAnsiTheme="majorHAnsi" w:cstheme="majorHAnsi"/>
          <w:b/>
          <w:sz w:val="24"/>
          <w:szCs w:val="24"/>
          <w:u w:val="single"/>
        </w:rPr>
        <w:t>COMISSÃO DE ORÇAMENTO, FINANÇAS E CONTABILIDADE</w:t>
      </w:r>
    </w:p>
    <w:p w14:paraId="2BF95F90" w14:textId="77777777" w:rsid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27B01A1" w14:textId="77777777" w:rsid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CB64C78" w14:textId="77777777" w:rsidR="009476C7" w:rsidRDefault="009476C7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6DA12C4" w14:textId="77777777" w:rsid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D019A6" w14:paraId="0D7024E0" w14:textId="77777777" w:rsidTr="00D019A6">
        <w:tc>
          <w:tcPr>
            <w:tcW w:w="4672" w:type="dxa"/>
          </w:tcPr>
          <w:p w14:paraId="729E3D8A" w14:textId="77777777" w:rsidR="00D019A6" w:rsidRPr="00D019A6" w:rsidRDefault="00D019A6" w:rsidP="00D019A6">
            <w:pPr>
              <w:spacing w:after="0" w:line="36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019A6">
              <w:rPr>
                <w:rFonts w:asciiTheme="majorHAnsi" w:hAnsiTheme="majorHAnsi" w:cstheme="majorHAnsi"/>
                <w:b/>
                <w:sz w:val="24"/>
                <w:szCs w:val="24"/>
              </w:rPr>
              <w:t>ADÃO MOACIR FERREIRA</w:t>
            </w:r>
          </w:p>
          <w:p w14:paraId="5E55F4B8" w14:textId="656D9C43" w:rsidR="00D019A6" w:rsidRPr="00D019A6" w:rsidRDefault="00D019A6" w:rsidP="00D019A6">
            <w:pPr>
              <w:spacing w:after="0" w:line="36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019A6">
              <w:rPr>
                <w:rFonts w:asciiTheme="majorHAnsi" w:hAnsiTheme="majorHAnsi" w:cstheme="majorHAnsi"/>
                <w:b/>
                <w:sz w:val="24"/>
                <w:szCs w:val="24"/>
              </w:rPr>
              <w:t>PRESIDENTE</w:t>
            </w:r>
          </w:p>
        </w:tc>
        <w:tc>
          <w:tcPr>
            <w:tcW w:w="4672" w:type="dxa"/>
          </w:tcPr>
          <w:p w14:paraId="5C7D7360" w14:textId="77777777" w:rsidR="00D019A6" w:rsidRPr="00D019A6" w:rsidRDefault="00D019A6" w:rsidP="00D019A6">
            <w:pPr>
              <w:spacing w:after="0" w:line="36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019A6">
              <w:rPr>
                <w:rFonts w:asciiTheme="majorHAnsi" w:hAnsiTheme="majorHAnsi" w:cstheme="majorHAnsi"/>
                <w:b/>
                <w:sz w:val="24"/>
                <w:szCs w:val="24"/>
              </w:rPr>
              <w:t>MURILO DE MORAES</w:t>
            </w:r>
          </w:p>
          <w:p w14:paraId="295262FB" w14:textId="77777777" w:rsidR="00D019A6" w:rsidRDefault="00D019A6" w:rsidP="00D019A6">
            <w:pPr>
              <w:spacing w:after="0" w:line="360" w:lineRule="auto"/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D019A6">
              <w:rPr>
                <w:rFonts w:asciiTheme="majorHAnsi" w:hAnsiTheme="majorHAnsi" w:cstheme="majorHAnsi"/>
                <w:b/>
                <w:sz w:val="24"/>
                <w:szCs w:val="24"/>
              </w:rPr>
              <w:t>MEMBRO</w:t>
            </w:r>
          </w:p>
          <w:p w14:paraId="229A1DA6" w14:textId="2FC96EA4" w:rsidR="00D019A6" w:rsidRPr="00D019A6" w:rsidRDefault="00D019A6" w:rsidP="00BC77F4">
            <w:pPr>
              <w:spacing w:after="0" w:line="360" w:lineRule="auto"/>
              <w:rPr>
                <w:rFonts w:asciiTheme="majorHAnsi" w:hAnsiTheme="majorHAnsi" w:cstheme="majorHAnsi"/>
                <w:b/>
                <w:sz w:val="24"/>
                <w:szCs w:val="24"/>
              </w:rPr>
            </w:pPr>
          </w:p>
        </w:tc>
      </w:tr>
    </w:tbl>
    <w:p w14:paraId="59EB6875" w14:textId="73981AFC" w:rsidR="00D019A6" w:rsidRDefault="00D019A6" w:rsidP="00BC77F4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711509A" w14:textId="77777777" w:rsidR="009476C7" w:rsidRDefault="009476C7" w:rsidP="00BC77F4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73DB295" w14:textId="77777777" w:rsidR="009476C7" w:rsidRDefault="009476C7" w:rsidP="00BC77F4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CA9270" w14:textId="77777777" w:rsidR="00D019A6" w:rsidRDefault="00D019A6" w:rsidP="00D019A6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DA648E4" w14:textId="77777777" w:rsidR="00BC77F4" w:rsidRDefault="00BC77F4" w:rsidP="00BC77F4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SIMONY TAMONY DA SILVA MACIEL</w:t>
      </w:r>
    </w:p>
    <w:p w14:paraId="1FCF7A70" w14:textId="4F473F53" w:rsidR="00D019A6" w:rsidRDefault="00BC77F4" w:rsidP="00BC77F4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61BFCDEC" w14:textId="77777777" w:rsidR="00BC77F4" w:rsidRDefault="00BC77F4" w:rsidP="00BC77F4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4AFDBCF" w14:textId="77777777" w:rsidR="00BC77F4" w:rsidRDefault="00BC77F4" w:rsidP="00BC77F4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A738BE6" w14:textId="77777777" w:rsidR="009476C7" w:rsidRDefault="009476C7" w:rsidP="00BC77F4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351AABB" w14:textId="77777777" w:rsidR="009476C7" w:rsidRPr="00D019A6" w:rsidRDefault="009476C7" w:rsidP="00BC77F4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7A4E480" w14:textId="77777777" w:rsidR="00EA1506" w:rsidRDefault="00EA150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EA1506">
        <w:rPr>
          <w:rFonts w:asciiTheme="majorHAnsi" w:hAnsiTheme="majorHAnsi" w:cstheme="majorHAnsi"/>
          <w:b/>
          <w:sz w:val="24"/>
          <w:szCs w:val="24"/>
          <w:u w:val="single"/>
        </w:rPr>
        <w:t>COMISSÃO DE SAÚDE, CULTURA, LAZER E TURISMO</w:t>
      </w:r>
    </w:p>
    <w:p w14:paraId="5A15EB9C" w14:textId="77777777" w:rsidR="00EA1506" w:rsidRPr="00EA1506" w:rsidRDefault="00EA1506" w:rsidP="00567B2A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BDEBB5F" w14:textId="77777777" w:rsidR="00EA1506" w:rsidRDefault="00EA150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3523144" w14:textId="77777777" w:rsidR="00D019A6" w:rsidRDefault="00D019A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B640106" w14:textId="77777777" w:rsidR="00D019A6" w:rsidRPr="00EA1506" w:rsidRDefault="00D019A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tbl>
      <w:tblPr>
        <w:tblStyle w:val="Tabelacomgrade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1"/>
        <w:gridCol w:w="4761"/>
      </w:tblGrid>
      <w:tr w:rsidR="00EA1506" w14:paraId="678BA8CA" w14:textId="77777777" w:rsidTr="00EA1506">
        <w:trPr>
          <w:trHeight w:val="999"/>
        </w:trPr>
        <w:tc>
          <w:tcPr>
            <w:tcW w:w="4761" w:type="dxa"/>
          </w:tcPr>
          <w:p w14:paraId="6B73FFF5" w14:textId="77777777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DANIEL APARECIDO PINTO</w:t>
            </w:r>
          </w:p>
          <w:p w14:paraId="40524BC2" w14:textId="056EB542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PRESIDENT</w:t>
            </w: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E</w:t>
            </w:r>
          </w:p>
        </w:tc>
        <w:tc>
          <w:tcPr>
            <w:tcW w:w="4761" w:type="dxa"/>
          </w:tcPr>
          <w:p w14:paraId="4B4C1EF9" w14:textId="77777777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ADÃO MOACIR FERREIRA</w:t>
            </w:r>
          </w:p>
          <w:p w14:paraId="424D1697" w14:textId="77777777" w:rsidR="00EA1506" w:rsidRPr="00EA1506" w:rsidRDefault="00EA1506" w:rsidP="00EA1506">
            <w:pPr>
              <w:spacing w:after="0" w:line="360" w:lineRule="auto"/>
              <w:ind w:left="-426"/>
              <w:jc w:val="center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 w:rsidRPr="00EA1506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>MEMBRO</w:t>
            </w:r>
          </w:p>
          <w:p w14:paraId="30311F54" w14:textId="77777777" w:rsidR="00EA1506" w:rsidRDefault="00EA1506" w:rsidP="00EA1506">
            <w:pPr>
              <w:spacing w:after="0" w:line="360" w:lineRule="auto"/>
              <w:rPr>
                <w:rFonts w:asciiTheme="majorHAnsi" w:hAnsiTheme="majorHAnsi" w:cstheme="majorHAnsi"/>
                <w:b/>
                <w:sz w:val="24"/>
                <w:szCs w:val="24"/>
                <w:u w:val="single"/>
              </w:rPr>
            </w:pPr>
          </w:p>
        </w:tc>
      </w:tr>
    </w:tbl>
    <w:p w14:paraId="19CEF40A" w14:textId="77777777" w:rsidR="00D019A6" w:rsidRDefault="00D019A6" w:rsidP="00EA1506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28F94A78" w14:textId="77777777" w:rsidR="00D019A6" w:rsidRPr="00EA1506" w:rsidRDefault="00D019A6" w:rsidP="00EA1506">
      <w:pPr>
        <w:spacing w:after="0" w:line="360" w:lineRule="auto"/>
        <w:rPr>
          <w:rFonts w:asciiTheme="majorHAnsi" w:hAnsiTheme="majorHAnsi" w:cstheme="majorHAnsi"/>
          <w:b/>
          <w:bCs/>
          <w:sz w:val="24"/>
          <w:szCs w:val="24"/>
        </w:rPr>
      </w:pPr>
    </w:p>
    <w:p w14:paraId="38F5CFFA" w14:textId="77777777" w:rsidR="00EA1506" w:rsidRPr="00EA1506" w:rsidRDefault="00EA1506" w:rsidP="00EA1506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A1506">
        <w:rPr>
          <w:rFonts w:asciiTheme="majorHAnsi" w:hAnsiTheme="majorHAnsi" w:cstheme="majorHAnsi"/>
          <w:b/>
          <w:bCs/>
          <w:sz w:val="24"/>
          <w:szCs w:val="24"/>
        </w:rPr>
        <w:t>RENATO ROGÉRIO FERREIRA</w:t>
      </w:r>
    </w:p>
    <w:p w14:paraId="33C1D7CA" w14:textId="4BC92587" w:rsidR="00567B2A" w:rsidRPr="00567B2A" w:rsidRDefault="00EA1506" w:rsidP="00567B2A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EA1506">
        <w:rPr>
          <w:rFonts w:asciiTheme="majorHAnsi" w:hAnsiTheme="majorHAnsi" w:cstheme="majorHAnsi"/>
          <w:b/>
          <w:bCs/>
          <w:sz w:val="24"/>
          <w:szCs w:val="24"/>
        </w:rPr>
        <w:t>MEMBRO</w:t>
      </w:r>
      <w:r w:rsidR="00097DEA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</w:p>
    <w:sectPr w:rsidR="00567B2A" w:rsidRPr="00567B2A" w:rsidSect="00567B2A">
      <w:headerReference w:type="default" r:id="rId8"/>
      <w:footerReference w:type="default" r:id="rId9"/>
      <w:pgSz w:w="11906" w:h="16838"/>
      <w:pgMar w:top="709" w:right="851" w:bottom="142" w:left="1701" w:header="426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4549711"/>
      <w:docPartObj>
        <w:docPartGallery w:val="Page Numbers (Bottom of Page)"/>
        <w:docPartUnique/>
      </w:docPartObj>
    </w:sdtPr>
    <w:sdtEndPr>
      <w:rPr>
        <w:b/>
        <w:bCs/>
        <w:color w:val="595959" w:themeColor="text1" w:themeTint="A6"/>
      </w:rPr>
    </w:sdtEndPr>
    <w:sdtContent>
      <w:p w14:paraId="222D6C53" w14:textId="52F7FED2" w:rsidR="00D33160" w:rsidRPr="00D33160" w:rsidRDefault="00D33160">
        <w:pPr>
          <w:pStyle w:val="Rodap"/>
          <w:jc w:val="right"/>
          <w:rPr>
            <w:b/>
            <w:bCs/>
            <w:color w:val="595959" w:themeColor="text1" w:themeTint="A6"/>
          </w:rPr>
        </w:pPr>
        <w:r w:rsidRPr="00D33160">
          <w:rPr>
            <w:b/>
            <w:bCs/>
            <w:color w:val="595959" w:themeColor="text1" w:themeTint="A6"/>
          </w:rPr>
          <w:fldChar w:fldCharType="begin"/>
        </w:r>
        <w:r w:rsidRPr="00D33160">
          <w:rPr>
            <w:b/>
            <w:bCs/>
            <w:color w:val="595959" w:themeColor="text1" w:themeTint="A6"/>
          </w:rPr>
          <w:instrText>PAGE   \* MERGEFORMAT</w:instrText>
        </w:r>
        <w:r w:rsidRPr="00D33160">
          <w:rPr>
            <w:b/>
            <w:bCs/>
            <w:color w:val="595959" w:themeColor="text1" w:themeTint="A6"/>
          </w:rPr>
          <w:fldChar w:fldCharType="separate"/>
        </w:r>
        <w:r w:rsidRPr="00D33160">
          <w:rPr>
            <w:b/>
            <w:bCs/>
            <w:color w:val="595959" w:themeColor="text1" w:themeTint="A6"/>
          </w:rPr>
          <w:t>2</w:t>
        </w:r>
        <w:r w:rsidRPr="00D33160">
          <w:rPr>
            <w:b/>
            <w:bCs/>
            <w:color w:val="595959" w:themeColor="text1" w:themeTint="A6"/>
          </w:rPr>
          <w:fldChar w:fldCharType="end"/>
        </w:r>
      </w:p>
    </w:sdtContent>
  </w:sdt>
  <w:p w14:paraId="3C422BEA" w14:textId="73269EFA" w:rsidR="00D33160" w:rsidRDefault="00567B2A" w:rsidP="009476C7">
    <w:pPr>
      <w:spacing w:after="0" w:line="360" w:lineRule="auto"/>
      <w:jc w:val="center"/>
    </w:pPr>
    <w:r w:rsidRPr="00EA1506">
      <w:rPr>
        <w:rFonts w:asciiTheme="majorHAnsi" w:hAnsiTheme="majorHAnsi" w:cstheme="majorHAnsi"/>
        <w:b/>
        <w:bCs/>
        <w:color w:val="808080" w:themeColor="background1" w:themeShade="80"/>
      </w:rPr>
      <w:t xml:space="preserve">(Esta página é parte integrante do Parecer Conjunto das Comissões no PL nº </w:t>
    </w:r>
    <w:r w:rsidR="009476C7">
      <w:rPr>
        <w:rFonts w:asciiTheme="majorHAnsi" w:hAnsiTheme="majorHAnsi" w:cstheme="majorHAnsi"/>
        <w:b/>
        <w:bCs/>
        <w:color w:val="808080" w:themeColor="background1" w:themeShade="80"/>
      </w:rPr>
      <w:t>04/2026)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2125226276" name="Imagem 212522627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817E7"/>
    <w:multiLevelType w:val="hybridMultilevel"/>
    <w:tmpl w:val="1090A660"/>
    <w:lvl w:ilvl="0" w:tplc="8C0E79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F09E6"/>
    <w:multiLevelType w:val="multilevel"/>
    <w:tmpl w:val="C3E0E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3A102D77"/>
    <w:multiLevelType w:val="hybridMultilevel"/>
    <w:tmpl w:val="6D2EEAA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EB7085"/>
    <w:multiLevelType w:val="hybridMultilevel"/>
    <w:tmpl w:val="421CB07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63FCA"/>
    <w:multiLevelType w:val="hybridMultilevel"/>
    <w:tmpl w:val="CEAC1B12"/>
    <w:lvl w:ilvl="0" w:tplc="CBFE5EC4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A9C2BD5"/>
    <w:multiLevelType w:val="hybridMultilevel"/>
    <w:tmpl w:val="AEEC19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C10B87"/>
    <w:multiLevelType w:val="hybridMultilevel"/>
    <w:tmpl w:val="5198ACE2"/>
    <w:lvl w:ilvl="0" w:tplc="E094532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25504">
    <w:abstractNumId w:val="2"/>
  </w:num>
  <w:num w:numId="2" w16cid:durableId="1316883635">
    <w:abstractNumId w:val="5"/>
  </w:num>
  <w:num w:numId="3" w16cid:durableId="390806702">
    <w:abstractNumId w:val="4"/>
  </w:num>
  <w:num w:numId="4" w16cid:durableId="1022319740">
    <w:abstractNumId w:val="8"/>
  </w:num>
  <w:num w:numId="5" w16cid:durableId="648553964">
    <w:abstractNumId w:val="7"/>
  </w:num>
  <w:num w:numId="6" w16cid:durableId="648441165">
    <w:abstractNumId w:val="9"/>
  </w:num>
  <w:num w:numId="7" w16cid:durableId="2017419172">
    <w:abstractNumId w:val="1"/>
  </w:num>
  <w:num w:numId="8" w16cid:durableId="1451164006">
    <w:abstractNumId w:val="0"/>
  </w:num>
  <w:num w:numId="9" w16cid:durableId="315647474">
    <w:abstractNumId w:val="3"/>
  </w:num>
  <w:num w:numId="10" w16cid:durableId="18797352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2316C"/>
    <w:rsid w:val="0003678D"/>
    <w:rsid w:val="0005177C"/>
    <w:rsid w:val="0006190B"/>
    <w:rsid w:val="0006270D"/>
    <w:rsid w:val="00067B56"/>
    <w:rsid w:val="00092B84"/>
    <w:rsid w:val="00097DEA"/>
    <w:rsid w:val="000B4659"/>
    <w:rsid w:val="000C1CA5"/>
    <w:rsid w:val="000D2FF2"/>
    <w:rsid w:val="00121361"/>
    <w:rsid w:val="00142AE5"/>
    <w:rsid w:val="00152808"/>
    <w:rsid w:val="00155985"/>
    <w:rsid w:val="0016444E"/>
    <w:rsid w:val="001B2630"/>
    <w:rsid w:val="001E1909"/>
    <w:rsid w:val="001E4690"/>
    <w:rsid w:val="001E600C"/>
    <w:rsid w:val="00214C54"/>
    <w:rsid w:val="00243599"/>
    <w:rsid w:val="00251CB6"/>
    <w:rsid w:val="00252CBE"/>
    <w:rsid w:val="00260E5D"/>
    <w:rsid w:val="0026124B"/>
    <w:rsid w:val="00294A61"/>
    <w:rsid w:val="00296ED1"/>
    <w:rsid w:val="002B0B51"/>
    <w:rsid w:val="002D2C42"/>
    <w:rsid w:val="002D4F21"/>
    <w:rsid w:val="002E5DB6"/>
    <w:rsid w:val="002F2AFE"/>
    <w:rsid w:val="00302964"/>
    <w:rsid w:val="003036B7"/>
    <w:rsid w:val="00304BE5"/>
    <w:rsid w:val="00315ED3"/>
    <w:rsid w:val="00316F08"/>
    <w:rsid w:val="00323792"/>
    <w:rsid w:val="003551F0"/>
    <w:rsid w:val="00356946"/>
    <w:rsid w:val="00363210"/>
    <w:rsid w:val="0037053D"/>
    <w:rsid w:val="00382215"/>
    <w:rsid w:val="003851D6"/>
    <w:rsid w:val="00393276"/>
    <w:rsid w:val="003947AF"/>
    <w:rsid w:val="003B4908"/>
    <w:rsid w:val="003B4BCA"/>
    <w:rsid w:val="003C0492"/>
    <w:rsid w:val="003D0526"/>
    <w:rsid w:val="003D185E"/>
    <w:rsid w:val="003E71ED"/>
    <w:rsid w:val="00481556"/>
    <w:rsid w:val="00482FDF"/>
    <w:rsid w:val="005149DF"/>
    <w:rsid w:val="00566A4C"/>
    <w:rsid w:val="00567B2A"/>
    <w:rsid w:val="005806B3"/>
    <w:rsid w:val="00580819"/>
    <w:rsid w:val="005900B7"/>
    <w:rsid w:val="0059031A"/>
    <w:rsid w:val="005A2E7D"/>
    <w:rsid w:val="005B4970"/>
    <w:rsid w:val="005D625D"/>
    <w:rsid w:val="005E423F"/>
    <w:rsid w:val="005F39FD"/>
    <w:rsid w:val="00602FA3"/>
    <w:rsid w:val="006416F1"/>
    <w:rsid w:val="00647AA4"/>
    <w:rsid w:val="006509C8"/>
    <w:rsid w:val="00681D69"/>
    <w:rsid w:val="00683BAA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D0DD8"/>
    <w:rsid w:val="007E2367"/>
    <w:rsid w:val="00807624"/>
    <w:rsid w:val="008225AA"/>
    <w:rsid w:val="00831A99"/>
    <w:rsid w:val="0083490F"/>
    <w:rsid w:val="00843197"/>
    <w:rsid w:val="00852519"/>
    <w:rsid w:val="00852735"/>
    <w:rsid w:val="00874737"/>
    <w:rsid w:val="008930A2"/>
    <w:rsid w:val="008B42EF"/>
    <w:rsid w:val="008B541E"/>
    <w:rsid w:val="008C0068"/>
    <w:rsid w:val="008C5121"/>
    <w:rsid w:val="008C6C0E"/>
    <w:rsid w:val="008F3217"/>
    <w:rsid w:val="008F37F3"/>
    <w:rsid w:val="00931A70"/>
    <w:rsid w:val="009476C7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4457"/>
    <w:rsid w:val="00AA5695"/>
    <w:rsid w:val="00AC1317"/>
    <w:rsid w:val="00AD0250"/>
    <w:rsid w:val="00AE5F50"/>
    <w:rsid w:val="00AF06AF"/>
    <w:rsid w:val="00B00C95"/>
    <w:rsid w:val="00B07DE0"/>
    <w:rsid w:val="00B2202E"/>
    <w:rsid w:val="00B25D0A"/>
    <w:rsid w:val="00B6614B"/>
    <w:rsid w:val="00B67E1C"/>
    <w:rsid w:val="00B87E7F"/>
    <w:rsid w:val="00BA3D50"/>
    <w:rsid w:val="00BA6664"/>
    <w:rsid w:val="00BB7302"/>
    <w:rsid w:val="00BC77F4"/>
    <w:rsid w:val="00BD1B0A"/>
    <w:rsid w:val="00BE3504"/>
    <w:rsid w:val="00BF78B2"/>
    <w:rsid w:val="00BF78EE"/>
    <w:rsid w:val="00C045AF"/>
    <w:rsid w:val="00C86584"/>
    <w:rsid w:val="00C86759"/>
    <w:rsid w:val="00CD2C4A"/>
    <w:rsid w:val="00D00CDF"/>
    <w:rsid w:val="00D019A6"/>
    <w:rsid w:val="00D06588"/>
    <w:rsid w:val="00D33160"/>
    <w:rsid w:val="00D336AE"/>
    <w:rsid w:val="00D75524"/>
    <w:rsid w:val="00DA7754"/>
    <w:rsid w:val="00DB68A8"/>
    <w:rsid w:val="00E11574"/>
    <w:rsid w:val="00E13619"/>
    <w:rsid w:val="00E35BF6"/>
    <w:rsid w:val="00E41675"/>
    <w:rsid w:val="00E51F70"/>
    <w:rsid w:val="00E7452E"/>
    <w:rsid w:val="00E74DB1"/>
    <w:rsid w:val="00E9628F"/>
    <w:rsid w:val="00EA1161"/>
    <w:rsid w:val="00EA1506"/>
    <w:rsid w:val="00EA53C0"/>
    <w:rsid w:val="00EC0289"/>
    <w:rsid w:val="00EE5564"/>
    <w:rsid w:val="00F12737"/>
    <w:rsid w:val="00F26175"/>
    <w:rsid w:val="00F703CF"/>
    <w:rsid w:val="00F81C89"/>
    <w:rsid w:val="00F94612"/>
    <w:rsid w:val="00FA7B5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2724C050-331B-4DFB-8E68-23546074C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F37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67B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  <w:style w:type="table" w:styleId="Tabelacomgrade">
    <w:name w:val="Table Grid"/>
    <w:basedOn w:val="Tabelanormal"/>
    <w:uiPriority w:val="59"/>
    <w:rsid w:val="00EA15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semiHidden/>
    <w:rsid w:val="00567B2A"/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unhideWhenUsed/>
    <w:rsid w:val="00FA7B52"/>
    <w:rPr>
      <w:rFonts w:ascii="Times New Roman" w:hAnsi="Times New Roman"/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F37F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47A91-DA8E-423A-B599-ED3F96CE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508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Assessoria Gabinete</cp:lastModifiedBy>
  <cp:revision>4</cp:revision>
  <cp:lastPrinted>2026-03-10T23:29:00Z</cp:lastPrinted>
  <dcterms:created xsi:type="dcterms:W3CDTF">2026-03-03T18:22:00Z</dcterms:created>
  <dcterms:modified xsi:type="dcterms:W3CDTF">2026-03-10T23:29:00Z</dcterms:modified>
</cp:coreProperties>
</file>