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2D3E" w:rsidRPr="008B2D93" w:rsidRDefault="00C82D3E">
      <w:pPr>
        <w:rPr>
          <w:rFonts w:ascii="Times New Roman" w:hAnsi="Times New Roman" w:cs="Times New Roman"/>
          <w:sz w:val="24"/>
          <w:szCs w:val="24"/>
        </w:rPr>
      </w:pPr>
    </w:p>
    <w:p w:rsidR="00BF4308" w:rsidRPr="008B2D93" w:rsidRDefault="00C82D3E" w:rsidP="00C82D3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B2D93">
        <w:rPr>
          <w:rFonts w:ascii="Times New Roman" w:hAnsi="Times New Roman" w:cs="Times New Roman"/>
          <w:b/>
          <w:bCs/>
          <w:sz w:val="24"/>
          <w:szCs w:val="24"/>
          <w:u w:val="single"/>
        </w:rPr>
        <w:t>RESOLUÇÃO Nº 01</w:t>
      </w:r>
      <w:r w:rsidR="008B2D93" w:rsidRPr="008B2D93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8B2D93">
        <w:rPr>
          <w:rFonts w:ascii="Times New Roman" w:hAnsi="Times New Roman" w:cs="Times New Roman"/>
          <w:b/>
          <w:bCs/>
          <w:sz w:val="24"/>
          <w:szCs w:val="24"/>
          <w:u w:val="single"/>
        </w:rPr>
        <w:t>/2022</w:t>
      </w:r>
    </w:p>
    <w:p w:rsidR="000E2694" w:rsidRPr="008B2D93" w:rsidRDefault="000E2694" w:rsidP="00C82D3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2D93">
        <w:rPr>
          <w:rFonts w:ascii="Times New Roman" w:hAnsi="Times New Roman" w:cs="Times New Roman"/>
          <w:b/>
          <w:bCs/>
          <w:sz w:val="24"/>
          <w:szCs w:val="24"/>
        </w:rPr>
        <w:t xml:space="preserve">De 22 de </w:t>
      </w:r>
      <w:r w:rsidR="008B2D93" w:rsidRPr="008B2D93"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Pr="008B2D93">
        <w:rPr>
          <w:rFonts w:ascii="Times New Roman" w:hAnsi="Times New Roman" w:cs="Times New Roman"/>
          <w:b/>
          <w:bCs/>
          <w:sz w:val="24"/>
          <w:szCs w:val="24"/>
        </w:rPr>
        <w:t xml:space="preserve"> de 2022</w:t>
      </w:r>
    </w:p>
    <w:p w:rsidR="00C82D3E" w:rsidRPr="008B2D93" w:rsidRDefault="00C82D3E" w:rsidP="008B2D93">
      <w:pPr>
        <w:ind w:left="311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B2D93">
        <w:rPr>
          <w:rFonts w:ascii="Times New Roman" w:hAnsi="Times New Roman" w:cs="Times New Roman"/>
          <w:i/>
          <w:iCs/>
          <w:sz w:val="24"/>
          <w:szCs w:val="24"/>
        </w:rPr>
        <w:t xml:space="preserve">Dispõe sobre alteração no artigo 162 do Regimento Interno da Câmara Municipal de Pedra Bela </w:t>
      </w:r>
    </w:p>
    <w:p w:rsidR="00C82D3E" w:rsidRPr="008B2D93" w:rsidRDefault="00C82D3E">
      <w:pPr>
        <w:rPr>
          <w:rFonts w:ascii="Times New Roman" w:hAnsi="Times New Roman" w:cs="Times New Roman"/>
          <w:sz w:val="24"/>
          <w:szCs w:val="24"/>
        </w:rPr>
      </w:pPr>
    </w:p>
    <w:p w:rsidR="00C82D3E" w:rsidRPr="008B2D93" w:rsidRDefault="00C82D3E">
      <w:pPr>
        <w:rPr>
          <w:rFonts w:ascii="Times New Roman" w:hAnsi="Times New Roman" w:cs="Times New Roman"/>
          <w:sz w:val="24"/>
          <w:szCs w:val="24"/>
        </w:rPr>
      </w:pPr>
      <w:r w:rsidRPr="008B2D93">
        <w:rPr>
          <w:rFonts w:ascii="Times New Roman" w:hAnsi="Times New Roman" w:cs="Times New Roman"/>
          <w:sz w:val="24"/>
          <w:szCs w:val="24"/>
        </w:rPr>
        <w:t>O Presidente da Câmara Municipal de Pedra Bela faz saber que a Câmara Municipal aprovou e ele promulga a seguinte Resolução:</w:t>
      </w:r>
    </w:p>
    <w:p w:rsidR="00046344" w:rsidRPr="008B2D93" w:rsidRDefault="00046344">
      <w:pPr>
        <w:rPr>
          <w:rFonts w:ascii="Times New Roman" w:hAnsi="Times New Roman" w:cs="Times New Roman"/>
          <w:sz w:val="24"/>
          <w:szCs w:val="24"/>
        </w:rPr>
      </w:pPr>
    </w:p>
    <w:p w:rsidR="00C82D3E" w:rsidRPr="008B2D93" w:rsidRDefault="00C82D3E" w:rsidP="00046344">
      <w:pPr>
        <w:jc w:val="both"/>
        <w:rPr>
          <w:rFonts w:ascii="Times New Roman" w:hAnsi="Times New Roman" w:cs="Times New Roman"/>
          <w:sz w:val="24"/>
          <w:szCs w:val="24"/>
        </w:rPr>
      </w:pPr>
      <w:r w:rsidRPr="008B2D93">
        <w:rPr>
          <w:rFonts w:ascii="Times New Roman" w:hAnsi="Times New Roman" w:cs="Times New Roman"/>
          <w:b/>
          <w:bCs/>
          <w:sz w:val="24"/>
          <w:szCs w:val="24"/>
        </w:rPr>
        <w:t>Art. 1º -</w:t>
      </w:r>
      <w:r w:rsidRPr="008B2D93">
        <w:rPr>
          <w:rFonts w:ascii="Times New Roman" w:hAnsi="Times New Roman" w:cs="Times New Roman"/>
          <w:sz w:val="24"/>
          <w:szCs w:val="24"/>
        </w:rPr>
        <w:t xml:space="preserve"> Fica alterado o art. 162, do Regimento Interno da Câmara Municipal de Pedra Bela, que passa a vigorar com a seguinte redação:</w:t>
      </w:r>
    </w:p>
    <w:p w:rsidR="00C82D3E" w:rsidRPr="008B2D93" w:rsidRDefault="00C82D3E" w:rsidP="008B2D93">
      <w:pPr>
        <w:ind w:left="127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B2D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“Art. 162</w:t>
      </w:r>
      <w:r w:rsidRPr="008B2D93">
        <w:rPr>
          <w:rFonts w:ascii="Times New Roman" w:hAnsi="Times New Roman" w:cs="Times New Roman"/>
          <w:i/>
          <w:iCs/>
          <w:sz w:val="24"/>
          <w:szCs w:val="24"/>
        </w:rPr>
        <w:t xml:space="preserve"> As sessões ordinárias serão realizadas às terças-feiras, com início às 19 (dezenove) horas.</w:t>
      </w:r>
    </w:p>
    <w:p w:rsidR="00C82D3E" w:rsidRPr="008B2D93" w:rsidRDefault="00C82D3E" w:rsidP="008B2D93">
      <w:pPr>
        <w:ind w:left="1276"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B2D93">
        <w:rPr>
          <w:rFonts w:ascii="Times New Roman" w:hAnsi="Times New Roman" w:cs="Times New Roman"/>
          <w:i/>
          <w:iCs/>
          <w:sz w:val="24"/>
          <w:szCs w:val="24"/>
        </w:rPr>
        <w:t>Parágrafo único. Recaindo a data de alguma sessão ordinária em ponto facultativo ou feriado, sua realização ficará prejudicada.”</w:t>
      </w:r>
    </w:p>
    <w:p w:rsidR="00046344" w:rsidRPr="008B2D93" w:rsidRDefault="00046344" w:rsidP="0004634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82D3E" w:rsidRPr="008B2D93" w:rsidRDefault="00C82D3E" w:rsidP="00046344">
      <w:pPr>
        <w:jc w:val="both"/>
        <w:rPr>
          <w:rFonts w:ascii="Times New Roman" w:hAnsi="Times New Roman" w:cs="Times New Roman"/>
          <w:sz w:val="24"/>
          <w:szCs w:val="24"/>
        </w:rPr>
      </w:pPr>
      <w:r w:rsidRPr="008B2D93">
        <w:rPr>
          <w:rFonts w:ascii="Times New Roman" w:hAnsi="Times New Roman" w:cs="Times New Roman"/>
          <w:b/>
          <w:bCs/>
          <w:sz w:val="24"/>
          <w:szCs w:val="24"/>
        </w:rPr>
        <w:t>Art. 2º -</w:t>
      </w:r>
      <w:r w:rsidRPr="008B2D93">
        <w:rPr>
          <w:rFonts w:ascii="Times New Roman" w:hAnsi="Times New Roman" w:cs="Times New Roman"/>
          <w:sz w:val="24"/>
          <w:szCs w:val="24"/>
        </w:rPr>
        <w:t xml:space="preserve"> Esta Resolução entrará em vigor na data de sua publicação.</w:t>
      </w:r>
    </w:p>
    <w:p w:rsidR="00C82D3E" w:rsidRPr="008B2D93" w:rsidRDefault="00C82D3E" w:rsidP="00C82D3E">
      <w:pPr>
        <w:rPr>
          <w:rFonts w:ascii="Times New Roman" w:hAnsi="Times New Roman" w:cs="Times New Roman"/>
          <w:sz w:val="24"/>
          <w:szCs w:val="24"/>
        </w:rPr>
      </w:pPr>
    </w:p>
    <w:p w:rsidR="00C82D3E" w:rsidRPr="008B2D93" w:rsidRDefault="00A24D4E" w:rsidP="00046344">
      <w:pPr>
        <w:jc w:val="center"/>
        <w:rPr>
          <w:rFonts w:ascii="Times New Roman" w:hAnsi="Times New Roman" w:cs="Times New Roman"/>
          <w:sz w:val="24"/>
          <w:szCs w:val="24"/>
        </w:rPr>
      </w:pPr>
      <w:r w:rsidRPr="008B2D93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82D3E" w:rsidRPr="008B2D93">
        <w:rPr>
          <w:rFonts w:ascii="Times New Roman" w:hAnsi="Times New Roman" w:cs="Times New Roman"/>
          <w:sz w:val="24"/>
          <w:szCs w:val="24"/>
        </w:rPr>
        <w:t xml:space="preserve">Pedra Bela, </w:t>
      </w:r>
      <w:r w:rsidR="00643B84" w:rsidRPr="008B2D93">
        <w:rPr>
          <w:rFonts w:ascii="Times New Roman" w:hAnsi="Times New Roman" w:cs="Times New Roman"/>
          <w:sz w:val="24"/>
          <w:szCs w:val="24"/>
        </w:rPr>
        <w:t>22</w:t>
      </w:r>
      <w:r w:rsidR="00C82D3E" w:rsidRPr="008B2D93">
        <w:rPr>
          <w:rFonts w:ascii="Times New Roman" w:hAnsi="Times New Roman" w:cs="Times New Roman"/>
          <w:sz w:val="24"/>
          <w:szCs w:val="24"/>
        </w:rPr>
        <w:t xml:space="preserve"> de </w:t>
      </w:r>
      <w:r w:rsidR="008B2D93" w:rsidRPr="008B2D93">
        <w:rPr>
          <w:rFonts w:ascii="Times New Roman" w:hAnsi="Times New Roman" w:cs="Times New Roman"/>
          <w:sz w:val="24"/>
          <w:szCs w:val="24"/>
        </w:rPr>
        <w:t>março</w:t>
      </w:r>
      <w:r w:rsidR="00C82D3E" w:rsidRPr="008B2D93">
        <w:rPr>
          <w:rFonts w:ascii="Times New Roman" w:hAnsi="Times New Roman" w:cs="Times New Roman"/>
          <w:sz w:val="24"/>
          <w:szCs w:val="24"/>
        </w:rPr>
        <w:t xml:space="preserve"> de 2022.</w:t>
      </w:r>
    </w:p>
    <w:p w:rsidR="00C82D3E" w:rsidRPr="008B2D93" w:rsidRDefault="00C82D3E" w:rsidP="00C82D3E">
      <w:pPr>
        <w:rPr>
          <w:rFonts w:ascii="Times New Roman" w:hAnsi="Times New Roman" w:cs="Times New Roman"/>
          <w:sz w:val="24"/>
          <w:szCs w:val="24"/>
        </w:rPr>
      </w:pPr>
    </w:p>
    <w:p w:rsidR="00046344" w:rsidRPr="008B2D93" w:rsidRDefault="00046344" w:rsidP="00C82D3E">
      <w:pPr>
        <w:rPr>
          <w:rFonts w:ascii="Times New Roman" w:hAnsi="Times New Roman" w:cs="Times New Roman"/>
          <w:sz w:val="24"/>
          <w:szCs w:val="24"/>
        </w:rPr>
        <w:sectPr w:rsidR="00046344" w:rsidRPr="008B2D93" w:rsidSect="008B2D93">
          <w:pgSz w:w="11906" w:h="16838"/>
          <w:pgMar w:top="1985" w:right="1701" w:bottom="1417" w:left="1701" w:header="708" w:footer="708" w:gutter="0"/>
          <w:cols w:space="708"/>
          <w:docGrid w:linePitch="360"/>
        </w:sectPr>
      </w:pP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D93">
        <w:rPr>
          <w:rFonts w:ascii="Times New Roman" w:eastAsia="Times New Roman" w:hAnsi="Times New Roman" w:cs="Times New Roman"/>
          <w:sz w:val="24"/>
          <w:szCs w:val="24"/>
          <w:lang w:eastAsia="pt-BR"/>
        </w:rPr>
        <w:t>Casa do Poder Legislativo “Vereador Lazaro Benedito de Lima”.</w:t>
      </w: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D93">
        <w:rPr>
          <w:rFonts w:ascii="Times New Roman" w:eastAsia="Times New Roman" w:hAnsi="Times New Roman" w:cs="Times New Roman"/>
          <w:sz w:val="24"/>
          <w:szCs w:val="24"/>
          <w:lang w:eastAsia="pt-BR"/>
        </w:rPr>
        <w:t>Pedra Bela, 22 de março de 2022.</w:t>
      </w:r>
    </w:p>
    <w:p w:rsidR="008B2D93" w:rsidRPr="008B2D93" w:rsidRDefault="008B2D93" w:rsidP="008B2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D93">
        <w:rPr>
          <w:rFonts w:ascii="Times New Roman" w:eastAsia="Times New Roman" w:hAnsi="Times New Roman" w:cs="Times New Roman"/>
          <w:sz w:val="24"/>
          <w:szCs w:val="24"/>
          <w:lang w:eastAsia="pt-BR"/>
        </w:rPr>
        <w:t>Daniel Marciano Basílio</w:t>
      </w: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D93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D93">
        <w:rPr>
          <w:rFonts w:ascii="Times New Roman" w:eastAsia="Times New Roman" w:hAnsi="Times New Roman" w:cs="Times New Roman"/>
          <w:sz w:val="24"/>
          <w:szCs w:val="24"/>
          <w:lang w:eastAsia="pt-BR"/>
        </w:rPr>
        <w:t>Vanderlei Lopes da Silva</w:t>
      </w: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D93">
        <w:rPr>
          <w:rFonts w:ascii="Times New Roman" w:eastAsia="Times New Roman" w:hAnsi="Times New Roman" w:cs="Times New Roman"/>
          <w:sz w:val="24"/>
          <w:szCs w:val="24"/>
          <w:lang w:eastAsia="pt-BR"/>
        </w:rPr>
        <w:t>Vice-Presidente</w:t>
      </w: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D93">
        <w:rPr>
          <w:rFonts w:ascii="Times New Roman" w:eastAsia="Times New Roman" w:hAnsi="Times New Roman" w:cs="Times New Roman"/>
          <w:sz w:val="24"/>
          <w:szCs w:val="24"/>
          <w:lang w:eastAsia="pt-BR"/>
        </w:rPr>
        <w:t>José Luiz Leonardi</w:t>
      </w: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D93">
        <w:rPr>
          <w:rFonts w:ascii="Times New Roman" w:eastAsia="Times New Roman" w:hAnsi="Times New Roman" w:cs="Times New Roman"/>
          <w:sz w:val="24"/>
          <w:szCs w:val="24"/>
          <w:lang w:eastAsia="pt-BR"/>
        </w:rPr>
        <w:t>1º Secretário</w:t>
      </w: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2D93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D93">
        <w:rPr>
          <w:rFonts w:ascii="Times New Roman" w:eastAsia="Times New Roman" w:hAnsi="Times New Roman" w:cs="Times New Roman"/>
          <w:sz w:val="24"/>
          <w:szCs w:val="24"/>
          <w:lang w:eastAsia="pt-BR"/>
        </w:rPr>
        <w:t>Filomena Aparecida Janine</w:t>
      </w:r>
    </w:p>
    <w:p w:rsidR="00A24D4E" w:rsidRPr="008B2D93" w:rsidRDefault="008B2D93" w:rsidP="008B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2D93">
        <w:rPr>
          <w:rFonts w:ascii="Times New Roman" w:eastAsia="Times New Roman" w:hAnsi="Times New Roman" w:cs="Times New Roman"/>
          <w:sz w:val="24"/>
          <w:szCs w:val="24"/>
          <w:lang w:eastAsia="pt-BR"/>
        </w:rPr>
        <w:t>2º Secretária</w:t>
      </w:r>
      <w:bookmarkStart w:id="0" w:name="_GoBack"/>
      <w:bookmarkEnd w:id="0"/>
    </w:p>
    <w:sectPr w:rsidR="00A24D4E" w:rsidRPr="008B2D93" w:rsidSect="00046344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D5D23" w:rsidRDefault="006D5D23" w:rsidP="00C82D3E">
      <w:pPr>
        <w:spacing w:after="0" w:line="240" w:lineRule="auto"/>
      </w:pPr>
      <w:r>
        <w:separator/>
      </w:r>
    </w:p>
  </w:endnote>
  <w:endnote w:type="continuationSeparator" w:id="0">
    <w:p w:rsidR="006D5D23" w:rsidRDefault="006D5D23" w:rsidP="00C82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D5D23" w:rsidRDefault="006D5D23" w:rsidP="00C82D3E">
      <w:pPr>
        <w:spacing w:after="0" w:line="240" w:lineRule="auto"/>
      </w:pPr>
      <w:r>
        <w:separator/>
      </w:r>
    </w:p>
  </w:footnote>
  <w:footnote w:type="continuationSeparator" w:id="0">
    <w:p w:rsidR="006D5D23" w:rsidRDefault="006D5D23" w:rsidP="00C82D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D3E"/>
    <w:rsid w:val="00044F65"/>
    <w:rsid w:val="00046344"/>
    <w:rsid w:val="000E2694"/>
    <w:rsid w:val="00176301"/>
    <w:rsid w:val="00640D9C"/>
    <w:rsid w:val="00643B84"/>
    <w:rsid w:val="006D5D23"/>
    <w:rsid w:val="00862655"/>
    <w:rsid w:val="008B2D93"/>
    <w:rsid w:val="00A24D4E"/>
    <w:rsid w:val="00BF4308"/>
    <w:rsid w:val="00C8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66AD2F"/>
  <w15:chartTrackingRefBased/>
  <w15:docId w15:val="{7CC36F1D-9D12-4B5D-A7E2-E6B89733D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2D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2D3E"/>
  </w:style>
  <w:style w:type="paragraph" w:styleId="Rodap">
    <w:name w:val="footer"/>
    <w:basedOn w:val="Normal"/>
    <w:link w:val="RodapChar"/>
    <w:uiPriority w:val="99"/>
    <w:unhideWhenUsed/>
    <w:rsid w:val="00C82D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2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Jurídico</dc:creator>
  <cp:keywords/>
  <dc:description/>
  <cp:lastModifiedBy>Natali Marques</cp:lastModifiedBy>
  <cp:revision>2</cp:revision>
  <cp:lastPrinted>2022-03-22T19:09:00Z</cp:lastPrinted>
  <dcterms:created xsi:type="dcterms:W3CDTF">2022-03-22T19:09:00Z</dcterms:created>
  <dcterms:modified xsi:type="dcterms:W3CDTF">2022-03-22T19:09:00Z</dcterms:modified>
</cp:coreProperties>
</file>