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8D3F59" w14:textId="77777777" w:rsidR="00E60AB4" w:rsidRDefault="00E60AB4" w:rsidP="00647EED">
      <w:pPr>
        <w:spacing w:after="0"/>
        <w:ind w:right="-567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8C3FF18" w14:textId="77777777" w:rsidR="00E60AB4" w:rsidRDefault="00E60AB4" w:rsidP="00647EED">
      <w:pPr>
        <w:spacing w:after="0"/>
        <w:ind w:right="-567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21DF352" w14:textId="77777777" w:rsidR="006A09CA" w:rsidRPr="00EB257C" w:rsidRDefault="009D4DCB" w:rsidP="009D4DCB">
      <w:pPr>
        <w:spacing w:after="0"/>
        <w:ind w:right="-567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                                                    </w:t>
      </w:r>
      <w:r w:rsidR="00FE143B" w:rsidRPr="00EB257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LEI N</w:t>
      </w:r>
      <w:r w:rsidR="004051C9" w:rsidRPr="00EB257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º</w:t>
      </w:r>
      <w:r w:rsidRPr="00EB257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 870/</w:t>
      </w:r>
      <w:r w:rsidR="00FE143B" w:rsidRPr="00EB257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2</w:t>
      </w:r>
      <w:r w:rsidRPr="00EB257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.</w:t>
      </w:r>
      <w:r w:rsidR="00FE143B" w:rsidRPr="00EB257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023</w:t>
      </w:r>
    </w:p>
    <w:p w14:paraId="520C3BB9" w14:textId="77777777" w:rsidR="00FE143B" w:rsidRDefault="009D4DCB" w:rsidP="009D4DCB">
      <w:pPr>
        <w:spacing w:after="0"/>
        <w:ind w:left="707" w:right="-567" w:firstLine="1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 </w:t>
      </w:r>
      <w:r w:rsidR="00FE143B" w:rsidRPr="00FE143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DE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21 DE JUNHO DE 2.023</w:t>
      </w:r>
      <w:r w:rsidR="00FE143B" w:rsidRPr="00FE143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14:paraId="3A5C051F" w14:textId="77777777" w:rsidR="00647EED" w:rsidRDefault="00647EED" w:rsidP="00647EED">
      <w:pPr>
        <w:spacing w:after="0"/>
        <w:ind w:right="-567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73D49BB" w14:textId="77777777" w:rsidR="00FE143B" w:rsidRPr="00647EED" w:rsidRDefault="00FE143B" w:rsidP="00647EED">
      <w:pPr>
        <w:ind w:left="3459" w:right="-425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“</w:t>
      </w:r>
      <w:r w:rsidR="006A09CA" w:rsidRPr="00667D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Dispõe </w:t>
      </w:r>
      <w:r w:rsidR="00647E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sobre a vedação de</w:t>
      </w:r>
      <w:r w:rsidR="00647EED" w:rsidRPr="00647E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nomeação de pessoa condenada, por sentença criminal com</w:t>
      </w:r>
      <w:r w:rsidR="00647E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647EED" w:rsidRPr="00647E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trânsito em julgado e fundamentada na Lei Federal nº 11.340, de 7</w:t>
      </w:r>
      <w:r w:rsidR="00647E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647EED" w:rsidRPr="00647E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de agosto de 2006 (Lei Maria da Penha), para exercer cargo ou</w:t>
      </w:r>
      <w:r w:rsidR="00647E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647EED" w:rsidRPr="00647E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emprego público no Município de </w:t>
      </w:r>
      <w:r w:rsidR="00647E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Pedra Bela</w:t>
      </w:r>
      <w:r w:rsidR="00647EED" w:rsidRPr="00647E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, inclusive nos âmbitos</w:t>
      </w:r>
      <w:r w:rsidR="00647E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647EED" w:rsidRPr="00647E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do Poder Legislativo e da Administração Indireta</w:t>
      </w:r>
      <w:r w:rsidR="003A74A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”</w:t>
      </w:r>
      <w:r w:rsidR="006A09CA" w:rsidRPr="00667D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14:paraId="0542721D" w14:textId="77777777" w:rsidR="00647EED" w:rsidRDefault="00647EED" w:rsidP="00FE143B">
      <w:pPr>
        <w:spacing w:after="0"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61207AA8" w14:textId="77777777" w:rsidR="002C09C7" w:rsidRDefault="002C09C7" w:rsidP="00FE143B">
      <w:pPr>
        <w:spacing w:after="0"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667D0A">
        <w:rPr>
          <w:rFonts w:ascii="Times New Roman" w:hAnsi="Times New Roman" w:cs="Times New Roman"/>
          <w:sz w:val="24"/>
          <w:szCs w:val="24"/>
        </w:rPr>
        <w:t>O Prefeito Municipal de Pedra Bela,</w:t>
      </w:r>
      <w:r w:rsidR="00FE143B">
        <w:rPr>
          <w:rFonts w:ascii="Times New Roman" w:hAnsi="Times New Roman" w:cs="Times New Roman"/>
          <w:sz w:val="24"/>
          <w:szCs w:val="24"/>
        </w:rPr>
        <w:t xml:space="preserve"> Estado de São Paulo,</w:t>
      </w:r>
      <w:r w:rsidRPr="00667D0A">
        <w:rPr>
          <w:rFonts w:ascii="Times New Roman" w:hAnsi="Times New Roman" w:cs="Times New Roman"/>
          <w:sz w:val="24"/>
          <w:szCs w:val="24"/>
        </w:rPr>
        <w:t xml:space="preserve"> usando de suas atribuições legais, FAZ SABER</w:t>
      </w:r>
      <w:r w:rsidR="00FE143B">
        <w:rPr>
          <w:rFonts w:ascii="Times New Roman" w:hAnsi="Times New Roman" w:cs="Times New Roman"/>
          <w:sz w:val="24"/>
          <w:szCs w:val="24"/>
        </w:rPr>
        <w:t>, que</w:t>
      </w:r>
      <w:r w:rsidR="00FE143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, </w:t>
      </w:r>
      <w:r w:rsidR="00FE143B" w:rsidRPr="00FE143B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FE143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667D0A">
        <w:rPr>
          <w:rFonts w:ascii="Times New Roman" w:hAnsi="Times New Roman" w:cs="Times New Roman"/>
          <w:sz w:val="24"/>
          <w:szCs w:val="24"/>
        </w:rPr>
        <w:t>Câmara Municipal, APROVOU e ele sanciona e promulga a seguinte Lei:</w:t>
      </w:r>
    </w:p>
    <w:p w14:paraId="360E5ABF" w14:textId="77777777" w:rsidR="00647EED" w:rsidRPr="00647EED" w:rsidRDefault="00647EED" w:rsidP="00647EED">
      <w:pPr>
        <w:spacing w:after="120" w:line="360" w:lineRule="auto"/>
        <w:ind w:firstLine="1701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47E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Art. 1º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- </w:t>
      </w:r>
      <w:r w:rsidRPr="00647EE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Fica vedada a nomeação de pessoa condenada, por sentença criminal com trânsito em julgado e fundamentada na Lei Federal nº 11.340, de 7 de agosto de 2006 (Lei Maria da Penha), para exercer cargo ou emprego público no Município de Pedra Bela, inclusive nos âmbitos do Poder Legislativo e da Administração Indireta.</w:t>
      </w:r>
    </w:p>
    <w:p w14:paraId="5FBC1173" w14:textId="77777777" w:rsidR="00647EED" w:rsidRPr="00647EED" w:rsidRDefault="00EB257C" w:rsidP="00647EED">
      <w:pPr>
        <w:spacing w:after="12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                     </w:t>
      </w:r>
      <w:r w:rsidR="00647EED" w:rsidRPr="00647E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Parágrafo único. </w:t>
      </w:r>
      <w:r w:rsidR="00647EED" w:rsidRPr="00647EE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 vedação prevista no caput deste artigo perdurará até o cumprimento integral da pena ou até a ocorrência de outra forma de extinção da punibilidade, conforme o caso.</w:t>
      </w:r>
    </w:p>
    <w:p w14:paraId="4CF64E3B" w14:textId="77777777" w:rsidR="00647EED" w:rsidRPr="00647EED" w:rsidRDefault="00647EED" w:rsidP="00647EED">
      <w:pPr>
        <w:spacing w:after="120" w:line="360" w:lineRule="auto"/>
        <w:ind w:firstLine="1701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47E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2º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-</w:t>
      </w:r>
      <w:r w:rsidRPr="00647E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647EE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As despesas decorrentes da execução desta Lei correrão por conta de dotações orçamentárias próprias, suplementadas se necessário.</w:t>
      </w:r>
    </w:p>
    <w:p w14:paraId="20240507" w14:textId="77777777" w:rsidR="00647EED" w:rsidRPr="00647EED" w:rsidRDefault="00647EED" w:rsidP="00647EED">
      <w:pPr>
        <w:spacing w:after="120" w:line="360" w:lineRule="auto"/>
        <w:ind w:firstLine="1701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47E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Art. 3º </w:t>
      </w:r>
      <w:r w:rsidRPr="00647EE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Esta Lei entrará em vigor na data de sua publicação</w:t>
      </w:r>
    </w:p>
    <w:p w14:paraId="20E19DFC" w14:textId="77777777" w:rsidR="00A405F4" w:rsidRPr="00667D0A" w:rsidRDefault="00A405F4" w:rsidP="00A405F4">
      <w:pPr>
        <w:ind w:left="-284" w:right="-568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A76881E" w14:textId="77777777" w:rsidR="000A792C" w:rsidRPr="00647EED" w:rsidRDefault="000A792C" w:rsidP="00647EED">
      <w:pPr>
        <w:ind w:left="-284" w:right="-568" w:firstLine="993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647EED">
        <w:rPr>
          <w:rFonts w:ascii="Times New Roman" w:hAnsi="Times New Roman" w:cs="Times New Roman"/>
          <w:bCs/>
          <w:sz w:val="24"/>
          <w:szCs w:val="24"/>
        </w:rPr>
        <w:t>Pedra Bela</w:t>
      </w:r>
      <w:r w:rsidR="00647EED" w:rsidRPr="00647EED">
        <w:rPr>
          <w:rFonts w:ascii="Times New Roman" w:hAnsi="Times New Roman" w:cs="Times New Roman"/>
          <w:bCs/>
          <w:sz w:val="24"/>
          <w:szCs w:val="24"/>
        </w:rPr>
        <w:t>/SP</w:t>
      </w:r>
      <w:r w:rsidRPr="00647EED">
        <w:rPr>
          <w:rFonts w:ascii="Times New Roman" w:hAnsi="Times New Roman" w:cs="Times New Roman"/>
          <w:bCs/>
          <w:sz w:val="24"/>
          <w:szCs w:val="24"/>
        </w:rPr>
        <w:t>,</w:t>
      </w:r>
      <w:r w:rsidR="009D4DCB">
        <w:rPr>
          <w:rFonts w:ascii="Times New Roman" w:hAnsi="Times New Roman" w:cs="Times New Roman"/>
          <w:bCs/>
          <w:sz w:val="24"/>
          <w:szCs w:val="24"/>
        </w:rPr>
        <w:t xml:space="preserve"> 21</w:t>
      </w:r>
      <w:r w:rsidR="00647EED" w:rsidRPr="00647EED">
        <w:rPr>
          <w:rFonts w:ascii="Times New Roman" w:hAnsi="Times New Roman" w:cs="Times New Roman"/>
          <w:bCs/>
          <w:sz w:val="24"/>
          <w:szCs w:val="24"/>
        </w:rPr>
        <w:t xml:space="preserve"> de </w:t>
      </w:r>
      <w:r w:rsidR="000F64BC">
        <w:rPr>
          <w:rFonts w:ascii="Times New Roman" w:hAnsi="Times New Roman" w:cs="Times New Roman"/>
          <w:bCs/>
          <w:sz w:val="24"/>
          <w:szCs w:val="24"/>
        </w:rPr>
        <w:t>junho</w:t>
      </w:r>
      <w:r w:rsidR="00647EED" w:rsidRPr="00647EED">
        <w:rPr>
          <w:rFonts w:ascii="Times New Roman" w:hAnsi="Times New Roman" w:cs="Times New Roman"/>
          <w:bCs/>
          <w:sz w:val="24"/>
          <w:szCs w:val="24"/>
        </w:rPr>
        <w:t xml:space="preserve"> de 2023.</w:t>
      </w:r>
    </w:p>
    <w:tbl>
      <w:tblPr>
        <w:tblStyle w:val="Tabelacomgrade"/>
        <w:tblW w:w="0" w:type="auto"/>
        <w:tblInd w:w="233" w:type="dxa"/>
        <w:tblLook w:val="04A0" w:firstRow="1" w:lastRow="0" w:firstColumn="1" w:lastColumn="0" w:noHBand="0" w:noVBand="1"/>
      </w:tblPr>
      <w:tblGrid>
        <w:gridCol w:w="8053"/>
      </w:tblGrid>
      <w:tr w:rsidR="002D0168" w:rsidRPr="00667D0A" w14:paraId="31922BC7" w14:textId="77777777" w:rsidTr="009D4DCB">
        <w:trPr>
          <w:trHeight w:val="378"/>
        </w:trPr>
        <w:tc>
          <w:tcPr>
            <w:tcW w:w="8053" w:type="dxa"/>
            <w:tcBorders>
              <w:top w:val="nil"/>
              <w:left w:val="nil"/>
              <w:bottom w:val="nil"/>
              <w:right w:val="nil"/>
            </w:tcBorders>
          </w:tcPr>
          <w:p w14:paraId="0050A9E3" w14:textId="77777777" w:rsidR="002D0168" w:rsidRPr="00667D0A" w:rsidRDefault="002D0168" w:rsidP="00A405F4">
            <w:pPr>
              <w:ind w:left="-284" w:right="-56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4FA6419E" w14:textId="77777777" w:rsidR="009D4DCB" w:rsidRPr="00EB257C" w:rsidRDefault="009D4DCB" w:rsidP="00EB257C">
      <w:pPr>
        <w:pStyle w:val="SemEspaamento"/>
        <w:jc w:val="center"/>
        <w:rPr>
          <w:rFonts w:ascii="Times New Roman" w:hAnsi="Times New Roman" w:cs="Times New Roman"/>
        </w:rPr>
      </w:pPr>
      <w:r w:rsidRPr="00EB257C">
        <w:rPr>
          <w:rFonts w:ascii="Times New Roman" w:hAnsi="Times New Roman" w:cs="Times New Roman"/>
        </w:rPr>
        <w:t>Alvaro Jesiel de Lima</w:t>
      </w:r>
    </w:p>
    <w:p w14:paraId="383027D6" w14:textId="77777777" w:rsidR="009D4DCB" w:rsidRPr="00EB257C" w:rsidRDefault="009D4DCB" w:rsidP="00EB257C">
      <w:pPr>
        <w:pStyle w:val="SemEspaamento"/>
        <w:jc w:val="center"/>
        <w:rPr>
          <w:rFonts w:ascii="Times New Roman" w:hAnsi="Times New Roman" w:cs="Times New Roman"/>
        </w:rPr>
      </w:pPr>
      <w:r w:rsidRPr="00EB257C">
        <w:rPr>
          <w:rFonts w:ascii="Times New Roman" w:hAnsi="Times New Roman" w:cs="Times New Roman"/>
        </w:rPr>
        <w:t>Prefeito Municipal</w:t>
      </w:r>
    </w:p>
    <w:p w14:paraId="2A7503A0" w14:textId="77777777" w:rsidR="009D4DCB" w:rsidRPr="00EB257C" w:rsidRDefault="009D4DCB" w:rsidP="009D4DC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618E485" w14:textId="77777777" w:rsidR="009D4DCB" w:rsidRPr="00EB257C" w:rsidRDefault="009D4DCB" w:rsidP="009D4DC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403A286" w14:textId="77777777" w:rsidR="009D4DCB" w:rsidRPr="00EB257C" w:rsidRDefault="009D4DCB" w:rsidP="009D4DCB">
      <w:pPr>
        <w:jc w:val="center"/>
        <w:rPr>
          <w:rFonts w:ascii="Times New Roman" w:hAnsi="Times New Roman" w:cs="Times New Roman"/>
          <w:sz w:val="24"/>
          <w:szCs w:val="24"/>
        </w:rPr>
      </w:pPr>
      <w:r w:rsidRPr="00EB257C">
        <w:rPr>
          <w:rFonts w:ascii="Times New Roman" w:hAnsi="Times New Roman" w:cs="Times New Roman"/>
          <w:sz w:val="24"/>
          <w:szCs w:val="24"/>
        </w:rPr>
        <w:t>Nota: Publicado no quadro de atos oficiais na data supra.</w:t>
      </w:r>
    </w:p>
    <w:sectPr w:rsidR="009D4DCB" w:rsidRPr="00EB257C" w:rsidSect="00BD7F5E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14D0BC" w14:textId="77777777" w:rsidR="001F6FC5" w:rsidRDefault="001F6FC5" w:rsidP="00BB196D">
      <w:pPr>
        <w:spacing w:after="0" w:line="240" w:lineRule="auto"/>
      </w:pPr>
      <w:r>
        <w:separator/>
      </w:r>
    </w:p>
  </w:endnote>
  <w:endnote w:type="continuationSeparator" w:id="0">
    <w:p w14:paraId="242EBE18" w14:textId="77777777" w:rsidR="001F6FC5" w:rsidRDefault="001F6FC5" w:rsidP="00BB1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7ED135" w14:textId="77777777" w:rsidR="001F6FC5" w:rsidRDefault="001F6FC5" w:rsidP="00BB196D">
      <w:pPr>
        <w:spacing w:after="0" w:line="240" w:lineRule="auto"/>
      </w:pPr>
      <w:r>
        <w:separator/>
      </w:r>
    </w:p>
  </w:footnote>
  <w:footnote w:type="continuationSeparator" w:id="0">
    <w:p w14:paraId="498D29C4" w14:textId="77777777" w:rsidR="001F6FC5" w:rsidRDefault="001F6FC5" w:rsidP="00BB19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BFBD6" w14:textId="77777777" w:rsidR="00BB196D" w:rsidRDefault="00BB196D">
    <w:pPr>
      <w:pStyle w:val="Cabealho"/>
    </w:pPr>
  </w:p>
  <w:p w14:paraId="3458F6C4" w14:textId="77777777" w:rsidR="00BB196D" w:rsidRDefault="00BB196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D06E8"/>
    <w:multiLevelType w:val="hybridMultilevel"/>
    <w:tmpl w:val="8FBA472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6717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9CA"/>
    <w:rsid w:val="000A792C"/>
    <w:rsid w:val="000F64BC"/>
    <w:rsid w:val="00134E56"/>
    <w:rsid w:val="001F6FC5"/>
    <w:rsid w:val="002C09C7"/>
    <w:rsid w:val="002D0168"/>
    <w:rsid w:val="00356DE7"/>
    <w:rsid w:val="00367B32"/>
    <w:rsid w:val="003A74AA"/>
    <w:rsid w:val="004051C9"/>
    <w:rsid w:val="004325AD"/>
    <w:rsid w:val="005B27AD"/>
    <w:rsid w:val="00647EED"/>
    <w:rsid w:val="00667D0A"/>
    <w:rsid w:val="006A09CA"/>
    <w:rsid w:val="0077140F"/>
    <w:rsid w:val="008F0943"/>
    <w:rsid w:val="0092479F"/>
    <w:rsid w:val="009375E6"/>
    <w:rsid w:val="0097217F"/>
    <w:rsid w:val="009D4DCB"/>
    <w:rsid w:val="00A00721"/>
    <w:rsid w:val="00A047D1"/>
    <w:rsid w:val="00A405F4"/>
    <w:rsid w:val="00A47CDE"/>
    <w:rsid w:val="00A56F20"/>
    <w:rsid w:val="00A67AC2"/>
    <w:rsid w:val="00AD50FE"/>
    <w:rsid w:val="00B370A2"/>
    <w:rsid w:val="00BB196D"/>
    <w:rsid w:val="00BD7F5E"/>
    <w:rsid w:val="00D00419"/>
    <w:rsid w:val="00D5383B"/>
    <w:rsid w:val="00DD1A55"/>
    <w:rsid w:val="00DD6A88"/>
    <w:rsid w:val="00E34A91"/>
    <w:rsid w:val="00E60AB4"/>
    <w:rsid w:val="00EB257C"/>
    <w:rsid w:val="00F83752"/>
    <w:rsid w:val="00FC0D19"/>
    <w:rsid w:val="00FE1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2D2F6"/>
  <w15:docId w15:val="{47280A60-B4DF-42FD-AEB0-F087FF029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7F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72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97217F"/>
    <w:rPr>
      <w:color w:val="0000FF"/>
      <w:u w:val="single"/>
    </w:rPr>
  </w:style>
  <w:style w:type="table" w:styleId="Tabelacomgrade">
    <w:name w:val="Table Grid"/>
    <w:basedOn w:val="Tabelanormal"/>
    <w:uiPriority w:val="39"/>
    <w:rsid w:val="00AD50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D0168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BB19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96D"/>
  </w:style>
  <w:style w:type="paragraph" w:styleId="Rodap">
    <w:name w:val="footer"/>
    <w:basedOn w:val="Normal"/>
    <w:link w:val="RodapChar"/>
    <w:uiPriority w:val="99"/>
    <w:unhideWhenUsed/>
    <w:rsid w:val="00BB19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96D"/>
  </w:style>
  <w:style w:type="paragraph" w:styleId="Textodebalo">
    <w:name w:val="Balloon Text"/>
    <w:basedOn w:val="Normal"/>
    <w:link w:val="TextodebaloChar"/>
    <w:uiPriority w:val="99"/>
    <w:semiHidden/>
    <w:unhideWhenUsed/>
    <w:rsid w:val="00367B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67B32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EB25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48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47971A-E47E-42C9-AAFA-5C983A8A8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Luiz Leonardi</dc:creator>
  <cp:lastModifiedBy>José Roberto</cp:lastModifiedBy>
  <cp:revision>2</cp:revision>
  <cp:lastPrinted>2023-06-21T16:15:00Z</cp:lastPrinted>
  <dcterms:created xsi:type="dcterms:W3CDTF">2023-06-21T19:48:00Z</dcterms:created>
  <dcterms:modified xsi:type="dcterms:W3CDTF">2023-06-21T19:48:00Z</dcterms:modified>
</cp:coreProperties>
</file>